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8E" w:rsidRDefault="00B7468E" w:rsidP="00C735CB">
      <w:pPr>
        <w:pStyle w:val="Header"/>
        <w:tabs>
          <w:tab w:val="clear" w:pos="4513"/>
          <w:tab w:val="clear" w:pos="9026"/>
          <w:tab w:val="center" w:pos="7938"/>
          <w:tab w:val="left" w:pos="8100"/>
          <w:tab w:val="right" w:pos="8364"/>
        </w:tabs>
        <w:ind w:right="-492"/>
        <w:jc w:val="right"/>
        <w:rPr>
          <w:rFonts w:cs="Arial"/>
          <w:b/>
          <w:bCs/>
          <w:color w:val="A32638"/>
        </w:rPr>
      </w:pPr>
      <w:r>
        <w:rPr>
          <w:noProof/>
          <w:sz w:val="36"/>
          <w:lang w:eastAsia="en-GB"/>
        </w:rPr>
        <w:drawing>
          <wp:anchor distT="0" distB="0" distL="114300" distR="114300" simplePos="0" relativeHeight="251659264" behindDoc="0" locked="0" layoutInCell="1" allowOverlap="1" wp14:anchorId="53C12E6A" wp14:editId="351E8A7A">
            <wp:simplePos x="0" y="0"/>
            <wp:positionH relativeFrom="column">
              <wp:posOffset>-269875</wp:posOffset>
            </wp:positionH>
            <wp:positionV relativeFrom="paragraph">
              <wp:posOffset>-403860</wp:posOffset>
            </wp:positionV>
            <wp:extent cx="552450" cy="542925"/>
            <wp:effectExtent l="0" t="0" r="0" b="9525"/>
            <wp:wrapThrough wrapText="bothSides">
              <wp:wrapPolygon edited="0">
                <wp:start x="0" y="0"/>
                <wp:lineTo x="0" y="21221"/>
                <wp:lineTo x="20855" y="21221"/>
                <wp:lineTo x="20855" y="0"/>
                <wp:lineTo x="0" y="0"/>
              </wp:wrapPolygon>
            </wp:wrapThrough>
            <wp:docPr id="1" name="Picture 1" descr="LO2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2lo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color w:val="A32638"/>
        </w:rPr>
        <w:t>Health and Safety Executive</w:t>
      </w:r>
    </w:p>
    <w:p w:rsidR="00B7468E" w:rsidRDefault="00B7468E" w:rsidP="00B7468E">
      <w:pPr>
        <w:pStyle w:val="Header"/>
        <w:tabs>
          <w:tab w:val="left" w:pos="7920"/>
          <w:tab w:val="left" w:pos="8820"/>
        </w:tabs>
        <w:rPr>
          <w:rFonts w:cs="Arial"/>
          <w:b/>
          <w:bCs/>
          <w:color w:val="A32638"/>
        </w:rPr>
      </w:pPr>
      <w:r>
        <w:rPr>
          <w:noProof/>
          <w:lang w:eastAsia="en-GB"/>
        </w:rPr>
        <mc:AlternateContent>
          <mc:Choice Requires="wps">
            <w:drawing>
              <wp:anchor distT="0" distB="0" distL="114300" distR="114300" simplePos="0" relativeHeight="251660288" behindDoc="0" locked="0" layoutInCell="1" allowOverlap="1" wp14:anchorId="16976C23" wp14:editId="4A1C35C2">
                <wp:simplePos x="0" y="0"/>
                <wp:positionH relativeFrom="column">
                  <wp:posOffset>-714375</wp:posOffset>
                </wp:positionH>
                <wp:positionV relativeFrom="paragraph">
                  <wp:posOffset>137160</wp:posOffset>
                </wp:positionV>
                <wp:extent cx="7658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2700">
                          <a:solidFill>
                            <a:srgbClr val="A326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8pt" to="546.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" strokecolor="#a32638" strokeweight="1pt"/>
            </w:pict>
          </mc:Fallback>
        </mc:AlternateContent>
      </w:r>
    </w:p>
    <w:p w:rsidR="00C735CB" w:rsidRDefault="00C735CB" w:rsidP="00B7468E">
      <w:pPr>
        <w:jc w:val="center"/>
        <w:rPr>
          <w:rFonts w:ascii="Arial" w:hAnsi="Arial" w:cs="Arial"/>
          <w:b/>
          <w:sz w:val="24"/>
          <w:szCs w:val="24"/>
        </w:rPr>
      </w:pPr>
    </w:p>
    <w:p w:rsidR="00B7468E" w:rsidRDefault="00B7468E" w:rsidP="00B7468E">
      <w:pPr>
        <w:jc w:val="center"/>
        <w:rPr>
          <w:rFonts w:ascii="Arial" w:hAnsi="Arial" w:cs="Arial"/>
          <w:b/>
          <w:sz w:val="24"/>
          <w:szCs w:val="24"/>
        </w:rPr>
      </w:pPr>
      <w:proofErr w:type="gramStart"/>
      <w:r>
        <w:rPr>
          <w:rFonts w:ascii="Arial" w:hAnsi="Arial" w:cs="Arial"/>
          <w:b/>
          <w:sz w:val="24"/>
          <w:szCs w:val="24"/>
        </w:rPr>
        <w:t xml:space="preserve">Compliance with PUWER for </w:t>
      </w:r>
      <w:r w:rsidRPr="00B755F9">
        <w:rPr>
          <w:rFonts w:ascii="Arial" w:hAnsi="Arial" w:cs="Arial"/>
          <w:b/>
          <w:sz w:val="24"/>
          <w:szCs w:val="24"/>
        </w:rPr>
        <w:t>tree work winching operations.</w:t>
      </w:r>
      <w:proofErr w:type="gramEnd"/>
    </w:p>
    <w:p w:rsidR="00B7468E" w:rsidRPr="00B755F9" w:rsidRDefault="00B7468E" w:rsidP="00B7468E">
      <w:pPr>
        <w:rPr>
          <w:rFonts w:ascii="Arial" w:hAnsi="Arial" w:cs="Arial"/>
          <w:b/>
          <w:sz w:val="24"/>
          <w:szCs w:val="24"/>
        </w:rPr>
      </w:pPr>
      <w:r>
        <w:rPr>
          <w:rFonts w:ascii="Arial" w:hAnsi="Arial" w:cs="Arial"/>
          <w:b/>
          <w:sz w:val="24"/>
          <w:szCs w:val="24"/>
        </w:rPr>
        <w:t>Introduction</w:t>
      </w:r>
    </w:p>
    <w:p w:rsidR="00B7468E" w:rsidRPr="009B0178" w:rsidRDefault="00B7468E" w:rsidP="00B7468E">
      <w:pPr>
        <w:pStyle w:val="ListParagraph"/>
        <w:numPr>
          <w:ilvl w:val="0"/>
          <w:numId w:val="1"/>
        </w:numPr>
        <w:rPr>
          <w:rFonts w:ascii="Arial" w:hAnsi="Arial" w:cs="Arial"/>
          <w:b/>
          <w:sz w:val="24"/>
          <w:szCs w:val="24"/>
        </w:rPr>
      </w:pPr>
      <w:r w:rsidRPr="00B755F9">
        <w:rPr>
          <w:rFonts w:ascii="Arial" w:hAnsi="Arial" w:cs="Arial"/>
          <w:sz w:val="24"/>
          <w:szCs w:val="24"/>
        </w:rPr>
        <w:t xml:space="preserve">This paper </w:t>
      </w:r>
      <w:r>
        <w:rPr>
          <w:rFonts w:ascii="Arial" w:hAnsi="Arial" w:cs="Arial"/>
          <w:sz w:val="24"/>
          <w:szCs w:val="24"/>
        </w:rPr>
        <w:t>outlines The Health and Safety Executive’s (HSE)</w:t>
      </w:r>
      <w:r w:rsidRPr="00B755F9">
        <w:rPr>
          <w:rFonts w:ascii="Arial" w:hAnsi="Arial" w:cs="Arial"/>
          <w:sz w:val="24"/>
          <w:szCs w:val="24"/>
        </w:rPr>
        <w:t xml:space="preserve"> opinion on the application of the </w:t>
      </w:r>
      <w:r>
        <w:rPr>
          <w:rFonts w:ascii="Arial" w:hAnsi="Arial" w:cs="Arial"/>
          <w:sz w:val="24"/>
          <w:szCs w:val="24"/>
        </w:rPr>
        <w:t xml:space="preserve">Provision and Use of Work and Equipment Regulations 1998 (PUWER) to </w:t>
      </w:r>
      <w:r w:rsidRPr="00B755F9">
        <w:rPr>
          <w:rFonts w:ascii="Arial" w:hAnsi="Arial" w:cs="Arial"/>
          <w:sz w:val="24"/>
          <w:szCs w:val="24"/>
        </w:rPr>
        <w:t xml:space="preserve">winching operations </w:t>
      </w:r>
      <w:r>
        <w:rPr>
          <w:rFonts w:ascii="Arial" w:hAnsi="Arial" w:cs="Arial"/>
          <w:sz w:val="24"/>
          <w:szCs w:val="24"/>
        </w:rPr>
        <w:t xml:space="preserve">used </w:t>
      </w:r>
      <w:r w:rsidRPr="00B755F9">
        <w:rPr>
          <w:rFonts w:ascii="Arial" w:hAnsi="Arial" w:cs="Arial"/>
          <w:sz w:val="24"/>
          <w:szCs w:val="24"/>
        </w:rPr>
        <w:t xml:space="preserve">in tree work. </w:t>
      </w:r>
      <w:r>
        <w:rPr>
          <w:rFonts w:ascii="Arial" w:hAnsi="Arial" w:cs="Arial"/>
          <w:sz w:val="24"/>
          <w:szCs w:val="24"/>
        </w:rPr>
        <w:t xml:space="preserve">It clearly states HSE’s policy to apply the requirements of PUWER rather than those of the </w:t>
      </w:r>
      <w:r w:rsidRPr="00B755F9">
        <w:rPr>
          <w:rFonts w:ascii="Arial" w:hAnsi="Arial" w:cs="Arial"/>
          <w:sz w:val="24"/>
          <w:szCs w:val="24"/>
        </w:rPr>
        <w:t xml:space="preserve">Lifting Operations and Lifting Equipment Regulations 1998 (LOLER) to </w:t>
      </w:r>
      <w:r>
        <w:rPr>
          <w:rFonts w:ascii="Arial" w:hAnsi="Arial" w:cs="Arial"/>
          <w:sz w:val="24"/>
          <w:szCs w:val="24"/>
        </w:rPr>
        <w:t>winching operations.</w:t>
      </w:r>
      <w:r>
        <w:rPr>
          <w:rFonts w:ascii="Arial" w:hAnsi="Arial" w:cs="Arial"/>
          <w:sz w:val="24"/>
          <w:szCs w:val="24"/>
          <w:vertAlign w:val="superscript"/>
        </w:rPr>
        <w:t>1</w:t>
      </w:r>
    </w:p>
    <w:p w:rsidR="00B7468E" w:rsidRPr="00DB0A96" w:rsidRDefault="00B7468E" w:rsidP="00B7468E">
      <w:pPr>
        <w:rPr>
          <w:rFonts w:ascii="Arial" w:hAnsi="Arial" w:cs="Arial"/>
          <w:b/>
          <w:sz w:val="24"/>
          <w:szCs w:val="24"/>
        </w:rPr>
      </w:pPr>
      <w:r w:rsidRPr="00DB0A96">
        <w:rPr>
          <w:rFonts w:ascii="Arial" w:hAnsi="Arial" w:cs="Arial"/>
          <w:b/>
          <w:sz w:val="24"/>
          <w:szCs w:val="24"/>
        </w:rPr>
        <w:t>Issue</w:t>
      </w:r>
    </w:p>
    <w:p w:rsidR="00B7468E" w:rsidRPr="00B755F9" w:rsidRDefault="00B7468E" w:rsidP="00B7468E">
      <w:pPr>
        <w:pStyle w:val="ListParagraph"/>
        <w:numPr>
          <w:ilvl w:val="0"/>
          <w:numId w:val="1"/>
        </w:numPr>
        <w:rPr>
          <w:rFonts w:ascii="Arial" w:hAnsi="Arial" w:cs="Arial"/>
          <w:sz w:val="24"/>
          <w:szCs w:val="24"/>
        </w:rPr>
      </w:pPr>
      <w:r w:rsidRPr="00B755F9">
        <w:rPr>
          <w:rFonts w:ascii="Arial" w:hAnsi="Arial" w:cs="Arial"/>
          <w:sz w:val="24"/>
          <w:szCs w:val="24"/>
        </w:rPr>
        <w:t xml:space="preserve">Differing opinions </w:t>
      </w:r>
      <w:r>
        <w:rPr>
          <w:rFonts w:ascii="Arial" w:hAnsi="Arial" w:cs="Arial"/>
          <w:sz w:val="24"/>
          <w:szCs w:val="24"/>
        </w:rPr>
        <w:t xml:space="preserve">currently </w:t>
      </w:r>
      <w:r w:rsidRPr="00B755F9">
        <w:rPr>
          <w:rFonts w:ascii="Arial" w:hAnsi="Arial" w:cs="Arial"/>
          <w:sz w:val="24"/>
          <w:szCs w:val="24"/>
        </w:rPr>
        <w:t xml:space="preserve">exist within the industry about the application of </w:t>
      </w:r>
      <w:r>
        <w:rPr>
          <w:rFonts w:ascii="Arial" w:hAnsi="Arial" w:cs="Arial"/>
          <w:sz w:val="24"/>
          <w:szCs w:val="24"/>
        </w:rPr>
        <w:t xml:space="preserve">PUWER and </w:t>
      </w:r>
      <w:r w:rsidRPr="00B755F9">
        <w:rPr>
          <w:rFonts w:ascii="Arial" w:hAnsi="Arial" w:cs="Arial"/>
          <w:sz w:val="24"/>
          <w:szCs w:val="24"/>
        </w:rPr>
        <w:t xml:space="preserve">LOLER to winching operations in </w:t>
      </w:r>
      <w:r>
        <w:rPr>
          <w:rFonts w:ascii="Arial" w:hAnsi="Arial" w:cs="Arial"/>
          <w:sz w:val="24"/>
          <w:szCs w:val="24"/>
        </w:rPr>
        <w:t xml:space="preserve">tree work, </w:t>
      </w:r>
      <w:proofErr w:type="spellStart"/>
      <w:r>
        <w:rPr>
          <w:rFonts w:ascii="Arial" w:hAnsi="Arial" w:cs="Arial"/>
          <w:sz w:val="24"/>
          <w:szCs w:val="24"/>
        </w:rPr>
        <w:t>eg</w:t>
      </w:r>
      <w:proofErr w:type="spellEnd"/>
      <w:r>
        <w:rPr>
          <w:rFonts w:ascii="Arial" w:hAnsi="Arial" w:cs="Arial"/>
          <w:sz w:val="24"/>
          <w:szCs w:val="24"/>
        </w:rPr>
        <w:t xml:space="preserve"> skidding</w:t>
      </w:r>
      <w:r w:rsidRPr="00B755F9">
        <w:rPr>
          <w:rFonts w:ascii="Arial" w:hAnsi="Arial" w:cs="Arial"/>
          <w:sz w:val="24"/>
          <w:szCs w:val="24"/>
        </w:rPr>
        <w:t xml:space="preserve"> and </w:t>
      </w:r>
      <w:r>
        <w:rPr>
          <w:rFonts w:ascii="Arial" w:hAnsi="Arial" w:cs="Arial"/>
          <w:sz w:val="24"/>
          <w:szCs w:val="24"/>
        </w:rPr>
        <w:t>directional felling</w:t>
      </w:r>
      <w:r w:rsidRPr="00B755F9">
        <w:rPr>
          <w:rFonts w:ascii="Arial" w:hAnsi="Arial" w:cs="Arial"/>
          <w:sz w:val="24"/>
          <w:szCs w:val="24"/>
        </w:rPr>
        <w:t xml:space="preserve">. As a result, queries are regularly raised particularly in respect to the inspection and thorough examination of winching equipment. These queries often stem from how the term </w:t>
      </w:r>
      <w:r w:rsidRPr="00886896">
        <w:rPr>
          <w:rFonts w:ascii="Arial" w:hAnsi="Arial" w:cs="Arial"/>
          <w:sz w:val="24"/>
          <w:szCs w:val="24"/>
        </w:rPr>
        <w:t>‘lifting’</w:t>
      </w:r>
      <w:r w:rsidRPr="00B755F9">
        <w:rPr>
          <w:rFonts w:ascii="Arial" w:hAnsi="Arial" w:cs="Arial"/>
          <w:sz w:val="24"/>
          <w:szCs w:val="24"/>
        </w:rPr>
        <w:t xml:space="preserve"> is interpreted in respect to loads being winched.  The aim of this paper is to clarify the application of </w:t>
      </w:r>
      <w:r>
        <w:rPr>
          <w:rFonts w:ascii="Arial" w:hAnsi="Arial" w:cs="Arial"/>
          <w:sz w:val="24"/>
          <w:szCs w:val="24"/>
        </w:rPr>
        <w:t>health and safety legislation</w:t>
      </w:r>
      <w:r w:rsidRPr="00B755F9">
        <w:rPr>
          <w:rFonts w:ascii="Arial" w:hAnsi="Arial" w:cs="Arial"/>
          <w:sz w:val="24"/>
          <w:szCs w:val="24"/>
        </w:rPr>
        <w:t xml:space="preserve"> to the use of winches in tree work - in particular in relation to the </w:t>
      </w:r>
      <w:r>
        <w:rPr>
          <w:rFonts w:ascii="Arial" w:hAnsi="Arial" w:cs="Arial"/>
          <w:sz w:val="24"/>
          <w:szCs w:val="24"/>
        </w:rPr>
        <w:t>requirement</w:t>
      </w:r>
      <w:r w:rsidRPr="00B755F9">
        <w:rPr>
          <w:rFonts w:ascii="Arial" w:hAnsi="Arial" w:cs="Arial"/>
          <w:sz w:val="24"/>
          <w:szCs w:val="24"/>
        </w:rPr>
        <w:t xml:space="preserve"> for thor</w:t>
      </w:r>
      <w:r>
        <w:rPr>
          <w:rFonts w:ascii="Arial" w:hAnsi="Arial" w:cs="Arial"/>
          <w:sz w:val="24"/>
          <w:szCs w:val="24"/>
        </w:rPr>
        <w:t>ough examination and inspection.</w:t>
      </w:r>
    </w:p>
    <w:p w:rsidR="00B7468E" w:rsidRPr="00B755F9" w:rsidRDefault="00B7468E" w:rsidP="00B7468E">
      <w:pPr>
        <w:rPr>
          <w:rFonts w:ascii="Arial" w:hAnsi="Arial" w:cs="Arial"/>
          <w:b/>
          <w:sz w:val="24"/>
          <w:szCs w:val="24"/>
        </w:rPr>
      </w:pPr>
      <w:proofErr w:type="gramStart"/>
      <w:r w:rsidRPr="00B755F9">
        <w:rPr>
          <w:rFonts w:ascii="Arial" w:hAnsi="Arial" w:cs="Arial"/>
          <w:b/>
          <w:sz w:val="24"/>
          <w:szCs w:val="24"/>
        </w:rPr>
        <w:t>PUWER/LOLER and winching operations.</w:t>
      </w:r>
      <w:proofErr w:type="gramEnd"/>
    </w:p>
    <w:p w:rsidR="00B7468E" w:rsidRPr="00B755F9" w:rsidRDefault="00B7468E" w:rsidP="00B7468E">
      <w:pPr>
        <w:pStyle w:val="ListParagraph"/>
        <w:numPr>
          <w:ilvl w:val="0"/>
          <w:numId w:val="1"/>
        </w:numPr>
        <w:rPr>
          <w:rFonts w:ascii="Arial" w:hAnsi="Arial" w:cs="Arial"/>
          <w:sz w:val="24"/>
          <w:szCs w:val="24"/>
        </w:rPr>
      </w:pPr>
      <w:r w:rsidRPr="00B755F9">
        <w:rPr>
          <w:rFonts w:ascii="Arial" w:hAnsi="Arial" w:cs="Arial"/>
          <w:sz w:val="24"/>
          <w:szCs w:val="24"/>
        </w:rPr>
        <w:t>In the first inst</w:t>
      </w:r>
      <w:r>
        <w:rPr>
          <w:rFonts w:ascii="Arial" w:hAnsi="Arial" w:cs="Arial"/>
          <w:sz w:val="24"/>
          <w:szCs w:val="24"/>
        </w:rPr>
        <w:t>ance it is important to recognis</w:t>
      </w:r>
      <w:r w:rsidRPr="00B755F9">
        <w:rPr>
          <w:rFonts w:ascii="Arial" w:hAnsi="Arial" w:cs="Arial"/>
          <w:sz w:val="24"/>
          <w:szCs w:val="24"/>
        </w:rPr>
        <w:t xml:space="preserve">e that LOLER and PUWER require </w:t>
      </w:r>
      <w:r>
        <w:rPr>
          <w:rFonts w:ascii="Arial" w:hAnsi="Arial" w:cs="Arial"/>
          <w:sz w:val="24"/>
          <w:szCs w:val="24"/>
        </w:rPr>
        <w:t xml:space="preserve">much </w:t>
      </w:r>
      <w:r w:rsidRPr="00B755F9">
        <w:rPr>
          <w:rFonts w:ascii="Arial" w:hAnsi="Arial" w:cs="Arial"/>
          <w:sz w:val="24"/>
          <w:szCs w:val="24"/>
        </w:rPr>
        <w:t xml:space="preserve">the same thing for work equipment that they apply to: that the equipment is suitable for the task being undertaken; that it is properly maintained, and that it is operated correctly by competent people. PUWER is not a lesser standard. It requires </w:t>
      </w:r>
      <w:r>
        <w:rPr>
          <w:rFonts w:ascii="Arial" w:hAnsi="Arial" w:cs="Arial"/>
          <w:sz w:val="24"/>
          <w:szCs w:val="24"/>
        </w:rPr>
        <w:t>a similar</w:t>
      </w:r>
      <w:r w:rsidRPr="00B755F9">
        <w:rPr>
          <w:rFonts w:ascii="Arial" w:hAnsi="Arial" w:cs="Arial"/>
          <w:sz w:val="24"/>
          <w:szCs w:val="24"/>
        </w:rPr>
        <w:t xml:space="preserve"> level of safety as LOLER if the risks demand it.</w:t>
      </w:r>
      <w:r w:rsidRPr="00B755F9">
        <w:rPr>
          <w:rFonts w:ascii="Arial" w:hAnsi="Arial" w:cs="Arial"/>
          <w:sz w:val="24"/>
          <w:szCs w:val="24"/>
        </w:rPr>
        <w:tab/>
      </w:r>
    </w:p>
    <w:p w:rsidR="00B7468E" w:rsidRPr="00B755F9" w:rsidRDefault="00B7468E" w:rsidP="00B7468E">
      <w:pPr>
        <w:pStyle w:val="ListParagraph"/>
        <w:rPr>
          <w:rFonts w:ascii="Arial" w:hAnsi="Arial" w:cs="Arial"/>
          <w:sz w:val="24"/>
          <w:szCs w:val="24"/>
        </w:rPr>
      </w:pPr>
    </w:p>
    <w:p w:rsidR="00B7468E" w:rsidRPr="00B755F9" w:rsidRDefault="00B7468E" w:rsidP="00B7468E">
      <w:pPr>
        <w:pStyle w:val="ListParagraph"/>
        <w:numPr>
          <w:ilvl w:val="0"/>
          <w:numId w:val="1"/>
        </w:numPr>
        <w:rPr>
          <w:rFonts w:ascii="Arial" w:hAnsi="Arial" w:cs="Arial"/>
          <w:i/>
          <w:sz w:val="24"/>
          <w:szCs w:val="24"/>
        </w:rPr>
      </w:pPr>
      <w:r w:rsidRPr="00B755F9">
        <w:rPr>
          <w:rFonts w:ascii="Arial" w:hAnsi="Arial" w:cs="Arial"/>
          <w:sz w:val="24"/>
          <w:szCs w:val="24"/>
        </w:rPr>
        <w:t xml:space="preserve">The application LOLER to winching operations </w:t>
      </w:r>
      <w:r>
        <w:rPr>
          <w:rFonts w:ascii="Arial" w:hAnsi="Arial" w:cs="Arial"/>
          <w:sz w:val="24"/>
          <w:szCs w:val="24"/>
        </w:rPr>
        <w:t xml:space="preserve">is determined by the interpretation of the terms </w:t>
      </w:r>
      <w:r w:rsidRPr="00ED2B39">
        <w:rPr>
          <w:rFonts w:ascii="Arial" w:hAnsi="Arial" w:cs="Arial"/>
          <w:i/>
          <w:sz w:val="24"/>
          <w:szCs w:val="24"/>
        </w:rPr>
        <w:t>lifting equipment</w:t>
      </w:r>
      <w:r w:rsidRPr="00B755F9">
        <w:rPr>
          <w:rFonts w:ascii="Arial" w:hAnsi="Arial" w:cs="Arial"/>
          <w:sz w:val="24"/>
          <w:szCs w:val="24"/>
        </w:rPr>
        <w:t xml:space="preserve"> and </w:t>
      </w:r>
      <w:r w:rsidRPr="00ED2B39">
        <w:rPr>
          <w:rFonts w:ascii="Arial" w:hAnsi="Arial" w:cs="Arial"/>
          <w:i/>
          <w:sz w:val="24"/>
          <w:szCs w:val="24"/>
        </w:rPr>
        <w:t>lifting operations</w:t>
      </w:r>
      <w:r w:rsidRPr="00B755F9">
        <w:rPr>
          <w:rFonts w:ascii="Arial" w:hAnsi="Arial" w:cs="Arial"/>
          <w:sz w:val="24"/>
          <w:szCs w:val="24"/>
        </w:rPr>
        <w:t xml:space="preserve">. In the </w:t>
      </w:r>
      <w:r w:rsidRPr="00B755F9">
        <w:rPr>
          <w:rFonts w:ascii="Arial" w:hAnsi="Arial" w:cs="Arial"/>
          <w:i/>
          <w:sz w:val="24"/>
          <w:szCs w:val="24"/>
        </w:rPr>
        <w:t>Safe use of lifting equipment - Lifting Operations and Lifting Equipment Regulations 1998 - Approve</w:t>
      </w:r>
      <w:r>
        <w:rPr>
          <w:rFonts w:ascii="Arial" w:hAnsi="Arial" w:cs="Arial"/>
          <w:i/>
          <w:sz w:val="24"/>
          <w:szCs w:val="24"/>
        </w:rPr>
        <w:t>d</w:t>
      </w:r>
      <w:r w:rsidRPr="00B755F9">
        <w:rPr>
          <w:rFonts w:ascii="Arial" w:hAnsi="Arial" w:cs="Arial"/>
          <w:i/>
          <w:sz w:val="24"/>
          <w:szCs w:val="24"/>
        </w:rPr>
        <w:t xml:space="preserve"> Code of Practice and Guidance (L113,</w:t>
      </w:r>
      <w:r w:rsidRPr="00B755F9">
        <w:rPr>
          <w:rFonts w:ascii="Arial" w:hAnsi="Arial" w:cs="Arial"/>
          <w:b/>
          <w:i/>
          <w:sz w:val="24"/>
          <w:szCs w:val="24"/>
        </w:rPr>
        <w:t xml:space="preserve"> </w:t>
      </w:r>
      <w:r w:rsidRPr="00B755F9">
        <w:rPr>
          <w:rFonts w:ascii="Arial" w:hAnsi="Arial" w:cs="Arial"/>
          <w:i/>
          <w:sz w:val="24"/>
          <w:szCs w:val="24"/>
        </w:rPr>
        <w:t>second edition)</w:t>
      </w:r>
      <w:r w:rsidRPr="00B755F9">
        <w:rPr>
          <w:rFonts w:ascii="Arial" w:hAnsi="Arial" w:cs="Arial"/>
          <w:sz w:val="24"/>
          <w:szCs w:val="24"/>
        </w:rPr>
        <w:t xml:space="preserve">, </w:t>
      </w:r>
      <w:r w:rsidRPr="00B755F9">
        <w:rPr>
          <w:rFonts w:ascii="Arial" w:hAnsi="Arial" w:cs="Arial"/>
          <w:i/>
          <w:sz w:val="24"/>
          <w:szCs w:val="24"/>
        </w:rPr>
        <w:t>Regulation 2(1) – Interpretation</w:t>
      </w:r>
      <w:r w:rsidRPr="00B755F9">
        <w:rPr>
          <w:rFonts w:ascii="Arial" w:hAnsi="Arial" w:cs="Arial"/>
          <w:sz w:val="24"/>
          <w:szCs w:val="24"/>
        </w:rPr>
        <w:t xml:space="preserve">, defines </w:t>
      </w:r>
      <w:r w:rsidRPr="00ED2B39">
        <w:rPr>
          <w:rFonts w:ascii="Arial" w:hAnsi="Arial" w:cs="Arial"/>
          <w:i/>
          <w:sz w:val="24"/>
          <w:szCs w:val="24"/>
        </w:rPr>
        <w:t>lifting equipment</w:t>
      </w:r>
      <w:r w:rsidRPr="00B755F9">
        <w:rPr>
          <w:rFonts w:ascii="Arial" w:hAnsi="Arial" w:cs="Arial"/>
          <w:sz w:val="24"/>
          <w:szCs w:val="24"/>
        </w:rPr>
        <w:t xml:space="preserve"> as: </w:t>
      </w:r>
    </w:p>
    <w:p w:rsidR="00B7468E" w:rsidRPr="00B755F9" w:rsidRDefault="00B7468E" w:rsidP="00B7468E">
      <w:pPr>
        <w:pStyle w:val="ListParagraph"/>
        <w:rPr>
          <w:rFonts w:ascii="Arial" w:hAnsi="Arial" w:cs="Arial"/>
          <w:i/>
          <w:sz w:val="24"/>
          <w:szCs w:val="24"/>
        </w:rPr>
      </w:pPr>
    </w:p>
    <w:p w:rsidR="00B7468E" w:rsidRPr="00B755F9" w:rsidRDefault="00B7468E" w:rsidP="00B7468E">
      <w:pPr>
        <w:pStyle w:val="ListParagraph"/>
        <w:ind w:left="1440"/>
        <w:rPr>
          <w:rFonts w:ascii="Arial" w:hAnsi="Arial" w:cs="Arial"/>
          <w:i/>
          <w:sz w:val="24"/>
          <w:szCs w:val="24"/>
        </w:rPr>
      </w:pPr>
      <w:r w:rsidRPr="00B755F9">
        <w:rPr>
          <w:rFonts w:ascii="Arial" w:hAnsi="Arial" w:cs="Arial"/>
          <w:i/>
          <w:sz w:val="24"/>
          <w:szCs w:val="24"/>
        </w:rPr>
        <w:t>“Lifting equipment” means work equipment for lifting and lowering loads and includes its attachments used for anchoring, fixing or supporting it,</w:t>
      </w:r>
    </w:p>
    <w:p w:rsidR="00B7468E" w:rsidRPr="00B755F9" w:rsidRDefault="00B7468E" w:rsidP="00B7468E">
      <w:pPr>
        <w:pStyle w:val="ListParagraph"/>
        <w:rPr>
          <w:rFonts w:ascii="Arial" w:hAnsi="Arial" w:cs="Arial"/>
          <w:i/>
          <w:sz w:val="24"/>
          <w:szCs w:val="24"/>
        </w:rPr>
      </w:pPr>
    </w:p>
    <w:p w:rsidR="00B7468E" w:rsidRPr="00B755F9" w:rsidRDefault="00B7468E" w:rsidP="00B7468E">
      <w:pPr>
        <w:pStyle w:val="ListParagraph"/>
        <w:rPr>
          <w:rFonts w:ascii="Arial" w:hAnsi="Arial" w:cs="Arial"/>
          <w:sz w:val="24"/>
          <w:szCs w:val="24"/>
        </w:rPr>
      </w:pPr>
      <w:proofErr w:type="gramStart"/>
      <w:r w:rsidRPr="00B755F9">
        <w:rPr>
          <w:rFonts w:ascii="Arial" w:hAnsi="Arial" w:cs="Arial"/>
          <w:sz w:val="24"/>
          <w:szCs w:val="24"/>
        </w:rPr>
        <w:t>and</w:t>
      </w:r>
      <w:proofErr w:type="gramEnd"/>
      <w:r w:rsidRPr="00B755F9">
        <w:rPr>
          <w:rFonts w:ascii="Arial" w:hAnsi="Arial" w:cs="Arial"/>
          <w:sz w:val="24"/>
          <w:szCs w:val="24"/>
        </w:rPr>
        <w:t xml:space="preserve"> </w:t>
      </w:r>
      <w:r w:rsidRPr="00ED2B39">
        <w:rPr>
          <w:rFonts w:ascii="Arial" w:hAnsi="Arial" w:cs="Arial"/>
          <w:i/>
          <w:sz w:val="24"/>
          <w:szCs w:val="24"/>
        </w:rPr>
        <w:t>lifting operation</w:t>
      </w:r>
      <w:r w:rsidRPr="00B755F9">
        <w:rPr>
          <w:rFonts w:ascii="Arial" w:hAnsi="Arial" w:cs="Arial"/>
          <w:sz w:val="24"/>
          <w:szCs w:val="24"/>
        </w:rPr>
        <w:t xml:space="preserve"> as:</w:t>
      </w:r>
    </w:p>
    <w:p w:rsidR="00B7468E" w:rsidRPr="00B755F9" w:rsidRDefault="00B7468E" w:rsidP="00B7468E">
      <w:pPr>
        <w:pStyle w:val="ListParagraph"/>
        <w:rPr>
          <w:rFonts w:ascii="Arial" w:hAnsi="Arial" w:cs="Arial"/>
          <w:sz w:val="24"/>
          <w:szCs w:val="24"/>
        </w:rPr>
      </w:pPr>
    </w:p>
    <w:p w:rsidR="00B7468E" w:rsidRDefault="00B7468E" w:rsidP="00B7468E">
      <w:pPr>
        <w:pStyle w:val="ListParagraph"/>
        <w:ind w:left="1440"/>
        <w:rPr>
          <w:rFonts w:ascii="Arial" w:hAnsi="Arial" w:cs="Arial"/>
          <w:i/>
          <w:sz w:val="24"/>
          <w:szCs w:val="24"/>
        </w:rPr>
      </w:pPr>
      <w:r w:rsidRPr="00B755F9">
        <w:rPr>
          <w:rFonts w:ascii="Arial" w:hAnsi="Arial" w:cs="Arial"/>
          <w:i/>
          <w:sz w:val="24"/>
          <w:szCs w:val="24"/>
        </w:rPr>
        <w:t>“Lifting operation” means an operation concerned with lifting and lowering a load.</w:t>
      </w:r>
    </w:p>
    <w:p w:rsidR="00B7468E" w:rsidRDefault="00B7468E" w:rsidP="00B7468E">
      <w:pPr>
        <w:rPr>
          <w:rFonts w:ascii="Arial" w:hAnsi="Arial" w:cs="Arial"/>
          <w:sz w:val="24"/>
          <w:szCs w:val="24"/>
        </w:rPr>
      </w:pPr>
      <w:r>
        <w:rPr>
          <w:rFonts w:ascii="Arial" w:hAnsi="Arial" w:cs="Arial"/>
          <w:i/>
          <w:sz w:val="24"/>
          <w:szCs w:val="24"/>
        </w:rPr>
        <w:tab/>
      </w:r>
    </w:p>
    <w:p w:rsidR="00B7468E" w:rsidRPr="00CD00AA" w:rsidRDefault="00B7468E" w:rsidP="00B7468E">
      <w:pPr>
        <w:ind w:firstLine="644"/>
        <w:rPr>
          <w:rFonts w:ascii="Arial" w:hAnsi="Arial" w:cs="Arial"/>
          <w:sz w:val="16"/>
          <w:szCs w:val="16"/>
        </w:rPr>
      </w:pPr>
      <w:r w:rsidRPr="00CD00AA">
        <w:rPr>
          <w:rFonts w:ascii="Arial" w:hAnsi="Arial" w:cs="Arial"/>
          <w:sz w:val="16"/>
          <w:szCs w:val="16"/>
          <w:vertAlign w:val="superscript"/>
        </w:rPr>
        <w:t>1</w:t>
      </w:r>
      <w:r>
        <w:rPr>
          <w:rFonts w:ascii="Arial" w:hAnsi="Arial" w:cs="Arial"/>
          <w:sz w:val="16"/>
          <w:szCs w:val="16"/>
        </w:rPr>
        <w:t xml:space="preserve"> Cable cranes lift as part of their function therefore the requirements of </w:t>
      </w:r>
      <w:r w:rsidRPr="00CD00AA">
        <w:rPr>
          <w:rFonts w:ascii="Arial" w:hAnsi="Arial" w:cs="Arial"/>
          <w:sz w:val="16"/>
          <w:szCs w:val="16"/>
        </w:rPr>
        <w:t xml:space="preserve">LOLER </w:t>
      </w:r>
      <w:r>
        <w:rPr>
          <w:rFonts w:ascii="Arial" w:hAnsi="Arial" w:cs="Arial"/>
          <w:sz w:val="16"/>
          <w:szCs w:val="16"/>
        </w:rPr>
        <w:t>apply</w:t>
      </w:r>
      <w:r w:rsidRPr="00CD00AA">
        <w:rPr>
          <w:rFonts w:ascii="Arial" w:hAnsi="Arial" w:cs="Arial"/>
          <w:sz w:val="16"/>
          <w:szCs w:val="16"/>
        </w:rPr>
        <w:t>.</w:t>
      </w:r>
    </w:p>
    <w:p w:rsidR="00B7468E" w:rsidRPr="00CD00AA" w:rsidRDefault="00B7468E" w:rsidP="00B7468E">
      <w:pPr>
        <w:rPr>
          <w:rFonts w:ascii="Arial" w:hAnsi="Arial" w:cs="Arial"/>
          <w:sz w:val="24"/>
          <w:szCs w:val="24"/>
        </w:rPr>
      </w:pPr>
    </w:p>
    <w:p w:rsidR="004455DC" w:rsidRPr="004455DC" w:rsidRDefault="004455DC" w:rsidP="004455DC">
      <w:pPr>
        <w:pStyle w:val="Default"/>
        <w:ind w:left="502"/>
        <w:rPr>
          <w:rFonts w:ascii="Arial" w:hAnsi="Arial" w:cs="Arial"/>
          <w:i/>
        </w:rPr>
      </w:pPr>
    </w:p>
    <w:p w:rsidR="00B7468E" w:rsidRPr="00B755F9" w:rsidRDefault="00B7468E" w:rsidP="00B7468E">
      <w:pPr>
        <w:pStyle w:val="Default"/>
        <w:numPr>
          <w:ilvl w:val="0"/>
          <w:numId w:val="1"/>
        </w:numPr>
        <w:rPr>
          <w:rFonts w:ascii="Arial" w:hAnsi="Arial" w:cs="Arial"/>
          <w:i/>
        </w:rPr>
      </w:pPr>
      <w:r w:rsidRPr="00B755F9">
        <w:rPr>
          <w:rFonts w:ascii="Arial" w:hAnsi="Arial" w:cs="Arial"/>
          <w:b/>
          <w:color w:val="auto"/>
        </w:rPr>
        <w:t>L113</w:t>
      </w:r>
      <w:r w:rsidRPr="00B755F9">
        <w:rPr>
          <w:rFonts w:ascii="Arial" w:hAnsi="Arial" w:cs="Arial"/>
          <w:color w:val="auto"/>
        </w:rPr>
        <w:t xml:space="preserve"> provides guidance on these definitions and gives examples of equipment and operations that are </w:t>
      </w:r>
      <w:r w:rsidRPr="00B755F9">
        <w:rPr>
          <w:rFonts w:ascii="Arial" w:hAnsi="Arial" w:cs="Arial"/>
          <w:color w:val="auto"/>
          <w:u w:val="single"/>
        </w:rPr>
        <w:t>not</w:t>
      </w:r>
      <w:r w:rsidRPr="00B755F9">
        <w:rPr>
          <w:rFonts w:ascii="Arial" w:hAnsi="Arial" w:cs="Arial"/>
          <w:color w:val="auto"/>
        </w:rPr>
        <w:t xml:space="preserve"> covered by LOLER. In the guidance to </w:t>
      </w:r>
      <w:r w:rsidRPr="00B755F9">
        <w:rPr>
          <w:rFonts w:ascii="Arial" w:hAnsi="Arial" w:cs="Arial"/>
          <w:i/>
          <w:color w:val="auto"/>
        </w:rPr>
        <w:t>Regulation</w:t>
      </w:r>
      <w:r w:rsidRPr="00B755F9">
        <w:rPr>
          <w:rFonts w:ascii="Arial" w:hAnsi="Arial" w:cs="Arial"/>
          <w:color w:val="auto"/>
        </w:rPr>
        <w:t xml:space="preserve"> </w:t>
      </w:r>
      <w:r w:rsidRPr="00B755F9">
        <w:rPr>
          <w:rFonts w:ascii="Arial" w:hAnsi="Arial" w:cs="Arial"/>
          <w:i/>
          <w:color w:val="auto"/>
        </w:rPr>
        <w:t>2</w:t>
      </w:r>
      <w:r w:rsidRPr="00B755F9">
        <w:rPr>
          <w:rFonts w:ascii="Arial" w:hAnsi="Arial" w:cs="Arial"/>
          <w:color w:val="auto"/>
        </w:rPr>
        <w:t xml:space="preserve"> (</w:t>
      </w:r>
      <w:r w:rsidRPr="00B755F9">
        <w:rPr>
          <w:rFonts w:ascii="Arial" w:hAnsi="Arial" w:cs="Arial"/>
          <w:i/>
          <w:color w:val="auto"/>
        </w:rPr>
        <w:t>Interpretation</w:t>
      </w:r>
      <w:r w:rsidRPr="00B755F9">
        <w:rPr>
          <w:rFonts w:ascii="Arial" w:hAnsi="Arial" w:cs="Arial"/>
          <w:color w:val="auto"/>
        </w:rPr>
        <w:t xml:space="preserve">, </w:t>
      </w:r>
      <w:r w:rsidRPr="00B755F9">
        <w:rPr>
          <w:rFonts w:ascii="Arial" w:hAnsi="Arial" w:cs="Arial"/>
          <w:i/>
          <w:color w:val="auto"/>
        </w:rPr>
        <w:t>para 31</w:t>
      </w:r>
      <w:r w:rsidRPr="00B755F9">
        <w:rPr>
          <w:rFonts w:ascii="Arial" w:hAnsi="Arial" w:cs="Arial"/>
          <w:color w:val="auto"/>
        </w:rPr>
        <w:t xml:space="preserve">) it states that </w:t>
      </w:r>
      <w:r w:rsidRPr="00B755F9">
        <w:rPr>
          <w:rFonts w:ascii="Arial" w:hAnsi="Arial" w:cs="Arial"/>
          <w:i/>
          <w:color w:val="auto"/>
        </w:rPr>
        <w:t>“in</w:t>
      </w:r>
      <w:r w:rsidRPr="00B755F9">
        <w:rPr>
          <w:rFonts w:ascii="Arial" w:hAnsi="Arial" w:cs="Arial"/>
          <w:i/>
        </w:rPr>
        <w:t xml:space="preserve"> most cases LOLER will not apply to work equipment which does not have as its principal function a use for lifting or lowering.”</w:t>
      </w:r>
      <w:r w:rsidRPr="00B755F9">
        <w:rPr>
          <w:rFonts w:ascii="Arial" w:hAnsi="Arial" w:cs="Arial"/>
        </w:rPr>
        <w:t xml:space="preserve"> </w:t>
      </w:r>
      <w:r w:rsidRPr="00B755F9">
        <w:rPr>
          <w:rFonts w:ascii="Arial" w:hAnsi="Arial" w:cs="Arial"/>
          <w:b/>
        </w:rPr>
        <w:t>L113</w:t>
      </w:r>
      <w:r w:rsidRPr="00B755F9">
        <w:rPr>
          <w:rFonts w:ascii="Arial" w:hAnsi="Arial" w:cs="Arial"/>
        </w:rPr>
        <w:t xml:space="preserve"> then goes on to provide guidance on specific equipment and operations not covered by LOLER including (</w:t>
      </w:r>
      <w:r w:rsidRPr="00B755F9">
        <w:rPr>
          <w:rFonts w:ascii="Arial" w:hAnsi="Arial" w:cs="Arial"/>
          <w:i/>
        </w:rPr>
        <w:t>para 32(b)</w:t>
      </w:r>
      <w:r w:rsidRPr="00B755F9">
        <w:rPr>
          <w:rFonts w:ascii="Arial" w:hAnsi="Arial" w:cs="Arial"/>
        </w:rPr>
        <w:t xml:space="preserve">) </w:t>
      </w:r>
      <w:r w:rsidRPr="00B755F9">
        <w:rPr>
          <w:rFonts w:ascii="Arial" w:hAnsi="Arial" w:cs="Arial"/>
          <w:i/>
        </w:rPr>
        <w:t>“winching a load where the load does not leave the ground.”</w:t>
      </w:r>
    </w:p>
    <w:p w:rsidR="00B7468E" w:rsidRPr="00B755F9" w:rsidRDefault="00B7468E" w:rsidP="00B7468E">
      <w:pPr>
        <w:pStyle w:val="Default"/>
        <w:rPr>
          <w:rFonts w:ascii="Arial" w:hAnsi="Arial" w:cs="Arial"/>
          <w:b/>
        </w:rPr>
      </w:pPr>
    </w:p>
    <w:p w:rsidR="00B7468E" w:rsidRPr="00B755F9" w:rsidRDefault="00B7468E" w:rsidP="00B7468E">
      <w:pPr>
        <w:pStyle w:val="Default"/>
        <w:numPr>
          <w:ilvl w:val="0"/>
          <w:numId w:val="1"/>
        </w:numPr>
        <w:rPr>
          <w:rFonts w:ascii="Arial" w:hAnsi="Arial" w:cs="Arial"/>
        </w:rPr>
      </w:pPr>
      <w:r w:rsidRPr="00B755F9">
        <w:rPr>
          <w:rFonts w:ascii="Arial" w:hAnsi="Arial" w:cs="Arial"/>
        </w:rPr>
        <w:t xml:space="preserve">In addition, </w:t>
      </w:r>
      <w:r w:rsidRPr="00B755F9">
        <w:rPr>
          <w:rFonts w:ascii="Arial" w:hAnsi="Arial" w:cs="Arial"/>
          <w:i/>
        </w:rPr>
        <w:t>Figure 1 (p12)</w:t>
      </w:r>
      <w:r w:rsidRPr="00B755F9">
        <w:rPr>
          <w:rFonts w:ascii="Arial" w:hAnsi="Arial" w:cs="Arial"/>
        </w:rPr>
        <w:t xml:space="preserve"> of the </w:t>
      </w:r>
      <w:r w:rsidRPr="00B755F9">
        <w:rPr>
          <w:rFonts w:ascii="Arial" w:hAnsi="Arial" w:cs="Arial"/>
          <w:b/>
        </w:rPr>
        <w:t>L113</w:t>
      </w:r>
      <w:r w:rsidRPr="00B755F9">
        <w:rPr>
          <w:rFonts w:ascii="Arial" w:hAnsi="Arial" w:cs="Arial"/>
        </w:rPr>
        <w:t xml:space="preserve"> is</w:t>
      </w:r>
      <w:r w:rsidRPr="00B755F9">
        <w:rPr>
          <w:rFonts w:ascii="Arial" w:hAnsi="Arial" w:cs="Arial"/>
          <w:b/>
        </w:rPr>
        <w:t xml:space="preserve"> </w:t>
      </w:r>
      <w:r w:rsidRPr="00B755F9">
        <w:rPr>
          <w:rFonts w:ascii="Arial" w:hAnsi="Arial" w:cs="Arial"/>
        </w:rPr>
        <w:t xml:space="preserve">a decision tree which sets out the main elements that must apply to a piece of equipment for it to be subject to LOLER. It indicates that two of these elements are that the equipment’s main purpose is to </w:t>
      </w:r>
      <w:r w:rsidRPr="00B755F9">
        <w:rPr>
          <w:rFonts w:ascii="Arial" w:hAnsi="Arial" w:cs="Arial"/>
          <w:i/>
        </w:rPr>
        <w:t xml:space="preserve">‘lift or lower a load’ </w:t>
      </w:r>
      <w:r w:rsidRPr="00B755F9">
        <w:rPr>
          <w:rFonts w:ascii="Arial" w:hAnsi="Arial" w:cs="Arial"/>
        </w:rPr>
        <w:t xml:space="preserve">and that the load is </w:t>
      </w:r>
      <w:r w:rsidRPr="00B755F9">
        <w:rPr>
          <w:rFonts w:ascii="Arial" w:hAnsi="Arial" w:cs="Arial"/>
          <w:i/>
        </w:rPr>
        <w:t>‘lifted free from supporting structures’</w:t>
      </w:r>
      <w:r w:rsidRPr="00B755F9">
        <w:rPr>
          <w:rFonts w:ascii="Arial" w:hAnsi="Arial" w:cs="Arial"/>
        </w:rPr>
        <w:t xml:space="preserve">, e.g. the ground. It also further clarifies the definition of lifting as </w:t>
      </w:r>
      <w:r w:rsidRPr="00B755F9">
        <w:rPr>
          <w:rFonts w:ascii="Arial" w:hAnsi="Arial" w:cs="Arial"/>
          <w:i/>
        </w:rPr>
        <w:t>‘an operation that usually involves lifting or lowering a load from one surface to another.’</w:t>
      </w:r>
      <w:r w:rsidRPr="00B755F9">
        <w:rPr>
          <w:rFonts w:ascii="Arial" w:hAnsi="Arial" w:cs="Arial"/>
        </w:rPr>
        <w:t xml:space="preserve"> This interpretation makes clear the intention of LOLER and if applied to winching equipment used in most forestry winching operations it means that the equipment is not subject to LOLER. However, it also makes it clear that where LOLER does not apply then </w:t>
      </w:r>
      <w:r w:rsidRPr="00B755F9">
        <w:rPr>
          <w:rFonts w:ascii="Arial" w:hAnsi="Arial" w:cs="Arial"/>
          <w:i/>
        </w:rPr>
        <w:t>“a similar level of safety is required by PUWER in respect of the work equipment being used.” (Para 33)</w:t>
      </w:r>
    </w:p>
    <w:p w:rsidR="00B7468E" w:rsidRPr="00B755F9" w:rsidRDefault="00B7468E" w:rsidP="00B7468E">
      <w:pPr>
        <w:pStyle w:val="Default"/>
        <w:ind w:left="720"/>
        <w:rPr>
          <w:rFonts w:ascii="Arial" w:hAnsi="Arial" w:cs="Arial"/>
        </w:rPr>
      </w:pPr>
    </w:p>
    <w:p w:rsidR="00B7468E" w:rsidRPr="00B755F9" w:rsidRDefault="00B7468E" w:rsidP="00B7468E">
      <w:pPr>
        <w:pStyle w:val="Default"/>
        <w:numPr>
          <w:ilvl w:val="0"/>
          <w:numId w:val="1"/>
        </w:numPr>
        <w:rPr>
          <w:rFonts w:ascii="Arial" w:hAnsi="Arial" w:cs="Arial"/>
        </w:rPr>
      </w:pPr>
      <w:r w:rsidRPr="00B755F9">
        <w:rPr>
          <w:rFonts w:ascii="Arial" w:hAnsi="Arial" w:cs="Arial"/>
        </w:rPr>
        <w:t xml:space="preserve">Whilst the </w:t>
      </w:r>
      <w:r w:rsidRPr="00B755F9">
        <w:rPr>
          <w:rFonts w:ascii="Arial" w:hAnsi="Arial" w:cs="Arial"/>
          <w:b/>
        </w:rPr>
        <w:t>L113</w:t>
      </w:r>
      <w:r w:rsidRPr="00B755F9">
        <w:rPr>
          <w:rFonts w:ascii="Arial" w:hAnsi="Arial" w:cs="Arial"/>
        </w:rPr>
        <w:t xml:space="preserve"> interpretation excludes forestry winching operations from LOLER</w:t>
      </w:r>
      <w:r>
        <w:rPr>
          <w:rFonts w:ascii="Arial" w:hAnsi="Arial" w:cs="Arial"/>
        </w:rPr>
        <w:t>,</w:t>
      </w:r>
      <w:r w:rsidRPr="00B755F9">
        <w:rPr>
          <w:rFonts w:ascii="Arial" w:hAnsi="Arial" w:cs="Arial"/>
        </w:rPr>
        <w:t xml:space="preserve"> other interpretations for lifting </w:t>
      </w:r>
      <w:r>
        <w:rPr>
          <w:rFonts w:ascii="Arial" w:hAnsi="Arial" w:cs="Arial"/>
        </w:rPr>
        <w:t xml:space="preserve">have been used within the industry </w:t>
      </w:r>
      <w:r w:rsidRPr="00B755F9">
        <w:rPr>
          <w:rFonts w:ascii="Arial" w:hAnsi="Arial" w:cs="Arial"/>
        </w:rPr>
        <w:t xml:space="preserve">and </w:t>
      </w:r>
      <w:r>
        <w:rPr>
          <w:rFonts w:ascii="Arial" w:hAnsi="Arial" w:cs="Arial"/>
        </w:rPr>
        <w:t xml:space="preserve">by </w:t>
      </w:r>
      <w:r w:rsidRPr="00B755F9">
        <w:rPr>
          <w:rFonts w:ascii="Arial" w:hAnsi="Arial" w:cs="Arial"/>
        </w:rPr>
        <w:t xml:space="preserve">trainers which </w:t>
      </w:r>
      <w:r>
        <w:rPr>
          <w:rFonts w:ascii="Arial" w:hAnsi="Arial" w:cs="Arial"/>
        </w:rPr>
        <w:t xml:space="preserve">imply </w:t>
      </w:r>
      <w:r w:rsidRPr="00B755F9">
        <w:rPr>
          <w:rFonts w:ascii="Arial" w:hAnsi="Arial" w:cs="Arial"/>
        </w:rPr>
        <w:t xml:space="preserve">that LOLER does apply. One such interpretation is contained in </w:t>
      </w:r>
      <w:r w:rsidRPr="00B755F9">
        <w:rPr>
          <w:rFonts w:ascii="Arial" w:hAnsi="Arial" w:cs="Arial"/>
          <w:i/>
        </w:rPr>
        <w:t>The International Rigging and Lifting Handbook (North Sea Lifting Ltd)</w:t>
      </w:r>
      <w:r w:rsidRPr="00B755F9">
        <w:rPr>
          <w:rFonts w:ascii="Arial" w:hAnsi="Arial" w:cs="Arial"/>
        </w:rPr>
        <w:t>, which includes the following definitions to differentiate between lifting and pulling:</w:t>
      </w:r>
      <w:r w:rsidRPr="00B755F9">
        <w:rPr>
          <w:rFonts w:ascii="Arial" w:hAnsi="Arial" w:cs="Arial"/>
        </w:rPr>
        <w:br/>
      </w:r>
    </w:p>
    <w:p w:rsidR="00B7468E" w:rsidRPr="001830B3" w:rsidRDefault="00B7468E" w:rsidP="00B7468E">
      <w:pPr>
        <w:pStyle w:val="Default"/>
        <w:numPr>
          <w:ilvl w:val="1"/>
          <w:numId w:val="1"/>
        </w:numPr>
        <w:ind w:left="1080"/>
        <w:rPr>
          <w:rFonts w:ascii="Arial" w:hAnsi="Arial" w:cs="Arial"/>
          <w:i/>
        </w:rPr>
      </w:pPr>
      <w:r w:rsidRPr="001830B3">
        <w:rPr>
          <w:rFonts w:ascii="Arial" w:hAnsi="Arial" w:cs="Arial"/>
          <w:i/>
        </w:rPr>
        <w:t>A lifting application is one in which a load does not become stationary should either the machine or any of its associated equipment fail;</w:t>
      </w:r>
    </w:p>
    <w:p w:rsidR="00B7468E" w:rsidRPr="001830B3" w:rsidRDefault="00B7468E" w:rsidP="00B7468E">
      <w:pPr>
        <w:pStyle w:val="Default"/>
        <w:ind w:left="1080"/>
        <w:rPr>
          <w:rFonts w:ascii="Arial" w:hAnsi="Arial" w:cs="Arial"/>
          <w:i/>
        </w:rPr>
      </w:pPr>
    </w:p>
    <w:p w:rsidR="00B7468E" w:rsidRPr="001830B3" w:rsidRDefault="00B7468E" w:rsidP="00B7468E">
      <w:pPr>
        <w:pStyle w:val="Default"/>
        <w:numPr>
          <w:ilvl w:val="1"/>
          <w:numId w:val="1"/>
        </w:numPr>
        <w:ind w:left="1080"/>
        <w:rPr>
          <w:rFonts w:ascii="Arial" w:hAnsi="Arial" w:cs="Arial"/>
          <w:i/>
        </w:rPr>
      </w:pPr>
      <w:r w:rsidRPr="001830B3">
        <w:rPr>
          <w:rFonts w:ascii="Arial" w:hAnsi="Arial" w:cs="Arial"/>
          <w:i/>
        </w:rPr>
        <w:t>A pulling application is one in which a load becomes stationary should either the machine or any of its associated equipment fail.</w:t>
      </w:r>
    </w:p>
    <w:p w:rsidR="00B7468E" w:rsidRPr="00B755F9" w:rsidRDefault="00B7468E" w:rsidP="00B7468E">
      <w:pPr>
        <w:pStyle w:val="Default"/>
        <w:ind w:left="1080"/>
        <w:rPr>
          <w:rFonts w:ascii="Arial" w:hAnsi="Arial" w:cs="Arial"/>
        </w:rPr>
      </w:pPr>
    </w:p>
    <w:p w:rsidR="00B7468E" w:rsidRPr="00B755F9" w:rsidRDefault="00B7468E" w:rsidP="00B7468E">
      <w:pPr>
        <w:pStyle w:val="Default"/>
        <w:numPr>
          <w:ilvl w:val="0"/>
          <w:numId w:val="1"/>
        </w:numPr>
        <w:rPr>
          <w:rFonts w:ascii="Arial" w:hAnsi="Arial" w:cs="Arial"/>
        </w:rPr>
      </w:pPr>
      <w:r>
        <w:rPr>
          <w:rFonts w:ascii="Arial" w:hAnsi="Arial" w:cs="Arial"/>
        </w:rPr>
        <w:t>A</w:t>
      </w:r>
      <w:r w:rsidRPr="00B755F9">
        <w:rPr>
          <w:rFonts w:ascii="Arial" w:hAnsi="Arial" w:cs="Arial"/>
        </w:rPr>
        <w:t xml:space="preserve">pplying this </w:t>
      </w:r>
      <w:r>
        <w:rPr>
          <w:rFonts w:ascii="Arial" w:hAnsi="Arial" w:cs="Arial"/>
        </w:rPr>
        <w:t>definition of lifting</w:t>
      </w:r>
      <w:r w:rsidRPr="00B755F9">
        <w:rPr>
          <w:rFonts w:ascii="Arial" w:hAnsi="Arial" w:cs="Arial"/>
        </w:rPr>
        <w:t xml:space="preserve"> </w:t>
      </w:r>
      <w:r>
        <w:rPr>
          <w:rFonts w:ascii="Arial" w:hAnsi="Arial" w:cs="Arial"/>
        </w:rPr>
        <w:t>to</w:t>
      </w:r>
      <w:r w:rsidRPr="00B755F9">
        <w:rPr>
          <w:rFonts w:ascii="Arial" w:hAnsi="Arial" w:cs="Arial"/>
        </w:rPr>
        <w:t xml:space="preserve"> </w:t>
      </w:r>
      <w:r>
        <w:rPr>
          <w:rFonts w:ascii="Arial" w:hAnsi="Arial" w:cs="Arial"/>
        </w:rPr>
        <w:t>LOLER</w:t>
      </w:r>
      <w:r w:rsidRPr="00B755F9">
        <w:rPr>
          <w:rFonts w:ascii="Arial" w:hAnsi="Arial" w:cs="Arial"/>
        </w:rPr>
        <w:t xml:space="preserve"> </w:t>
      </w:r>
      <w:r>
        <w:rPr>
          <w:rFonts w:ascii="Arial" w:hAnsi="Arial" w:cs="Arial"/>
        </w:rPr>
        <w:t>would</w:t>
      </w:r>
      <w:r w:rsidRPr="00B755F9">
        <w:rPr>
          <w:rFonts w:ascii="Arial" w:hAnsi="Arial" w:cs="Arial"/>
        </w:rPr>
        <w:t xml:space="preserve"> mean that there </w:t>
      </w:r>
      <w:r>
        <w:rPr>
          <w:rFonts w:ascii="Arial" w:hAnsi="Arial" w:cs="Arial"/>
        </w:rPr>
        <w:t xml:space="preserve">would be numerous </w:t>
      </w:r>
      <w:r w:rsidRPr="00B755F9">
        <w:rPr>
          <w:rFonts w:ascii="Arial" w:hAnsi="Arial" w:cs="Arial"/>
        </w:rPr>
        <w:t xml:space="preserve">circumstances where winching equipment </w:t>
      </w:r>
      <w:r>
        <w:rPr>
          <w:rFonts w:ascii="Arial" w:hAnsi="Arial" w:cs="Arial"/>
        </w:rPr>
        <w:t xml:space="preserve">and operations </w:t>
      </w:r>
      <w:r w:rsidRPr="00B755F9">
        <w:rPr>
          <w:rFonts w:ascii="Arial" w:hAnsi="Arial" w:cs="Arial"/>
        </w:rPr>
        <w:t xml:space="preserve">would be subject to the requirements of </w:t>
      </w:r>
      <w:r>
        <w:rPr>
          <w:rFonts w:ascii="Arial" w:hAnsi="Arial" w:cs="Arial"/>
        </w:rPr>
        <w:t>the regulations - f</w:t>
      </w:r>
      <w:r w:rsidRPr="00B755F9">
        <w:rPr>
          <w:rFonts w:ascii="Arial" w:hAnsi="Arial" w:cs="Arial"/>
        </w:rPr>
        <w:t xml:space="preserve">or example, winching timber up a slope steep enough to cause the timber to move back down the slope in the event of the winching equipment failing. However, whilst </w:t>
      </w:r>
      <w:r>
        <w:rPr>
          <w:rFonts w:ascii="Arial" w:hAnsi="Arial" w:cs="Arial"/>
        </w:rPr>
        <w:t>this</w:t>
      </w:r>
      <w:r w:rsidRPr="00B755F9">
        <w:rPr>
          <w:rFonts w:ascii="Arial" w:hAnsi="Arial" w:cs="Arial"/>
        </w:rPr>
        <w:t xml:space="preserve"> interpretation </w:t>
      </w:r>
      <w:r>
        <w:rPr>
          <w:rFonts w:ascii="Arial" w:hAnsi="Arial" w:cs="Arial"/>
        </w:rPr>
        <w:t>is useful for</w:t>
      </w:r>
      <w:r w:rsidRPr="00B755F9">
        <w:rPr>
          <w:rFonts w:ascii="Arial" w:hAnsi="Arial" w:cs="Arial"/>
        </w:rPr>
        <w:t xml:space="preserve"> assess</w:t>
      </w:r>
      <w:r>
        <w:rPr>
          <w:rFonts w:ascii="Arial" w:hAnsi="Arial" w:cs="Arial"/>
        </w:rPr>
        <w:t>ing</w:t>
      </w:r>
      <w:r w:rsidRPr="00B755F9">
        <w:rPr>
          <w:rFonts w:ascii="Arial" w:hAnsi="Arial" w:cs="Arial"/>
        </w:rPr>
        <w:t xml:space="preserve"> the level of risk involved in a winching operation, the </w:t>
      </w:r>
      <w:r w:rsidRPr="00B755F9">
        <w:rPr>
          <w:rFonts w:ascii="Arial" w:hAnsi="Arial" w:cs="Arial"/>
          <w:i/>
        </w:rPr>
        <w:t>International Rigging and Lifting Handbook</w:t>
      </w:r>
      <w:r w:rsidRPr="00B755F9">
        <w:rPr>
          <w:rFonts w:ascii="Arial" w:hAnsi="Arial" w:cs="Arial"/>
        </w:rPr>
        <w:t xml:space="preserve"> is not a guide to the application of LOLER. Guidance to the application of LOLER is provided by the LOLER ACOP, </w:t>
      </w:r>
      <w:r w:rsidRPr="00B755F9">
        <w:rPr>
          <w:rFonts w:ascii="Arial" w:hAnsi="Arial" w:cs="Arial"/>
          <w:b/>
        </w:rPr>
        <w:t>L113</w:t>
      </w:r>
      <w:r w:rsidRPr="00B755F9">
        <w:rPr>
          <w:rFonts w:ascii="Arial" w:hAnsi="Arial" w:cs="Arial"/>
        </w:rPr>
        <w:t xml:space="preserve"> which, as explained above, is clear about the application of </w:t>
      </w:r>
      <w:r>
        <w:rPr>
          <w:rFonts w:ascii="Arial" w:hAnsi="Arial" w:cs="Arial"/>
        </w:rPr>
        <w:t>the regulations</w:t>
      </w:r>
      <w:r w:rsidRPr="00B755F9">
        <w:rPr>
          <w:rFonts w:ascii="Arial" w:hAnsi="Arial" w:cs="Arial"/>
        </w:rPr>
        <w:t xml:space="preserve"> to winching operations.</w:t>
      </w:r>
    </w:p>
    <w:p w:rsidR="00B7468E" w:rsidRPr="00B755F9" w:rsidRDefault="00B7468E" w:rsidP="00B7468E">
      <w:pPr>
        <w:pStyle w:val="Default"/>
        <w:rPr>
          <w:rFonts w:ascii="Arial" w:hAnsi="Arial" w:cs="Arial"/>
        </w:rPr>
      </w:pPr>
    </w:p>
    <w:p w:rsidR="00B7468E" w:rsidRPr="00B755F9" w:rsidRDefault="00B7468E" w:rsidP="00B7468E">
      <w:pPr>
        <w:pStyle w:val="Default"/>
        <w:numPr>
          <w:ilvl w:val="0"/>
          <w:numId w:val="1"/>
        </w:numPr>
        <w:spacing w:after="150"/>
        <w:rPr>
          <w:rFonts w:ascii="Arial" w:hAnsi="Arial" w:cs="Arial"/>
        </w:rPr>
      </w:pPr>
      <w:r w:rsidRPr="00B755F9">
        <w:rPr>
          <w:rFonts w:ascii="Arial" w:hAnsi="Arial" w:cs="Arial"/>
        </w:rPr>
        <w:t xml:space="preserve">Again, it needs to be stressed that whether complying with LOLER or PUWER the outcome </w:t>
      </w:r>
      <w:r>
        <w:rPr>
          <w:rFonts w:ascii="Arial" w:hAnsi="Arial" w:cs="Arial"/>
        </w:rPr>
        <w:t>should</w:t>
      </w:r>
      <w:r w:rsidRPr="00B755F9">
        <w:rPr>
          <w:rFonts w:ascii="Arial" w:hAnsi="Arial" w:cs="Arial"/>
        </w:rPr>
        <w:t xml:space="preserve"> be the same. The higher the risk associated with an operation</w:t>
      </w:r>
      <w:r>
        <w:rPr>
          <w:rFonts w:ascii="Arial" w:hAnsi="Arial" w:cs="Arial"/>
        </w:rPr>
        <w:t>,</w:t>
      </w:r>
      <w:r w:rsidRPr="00B755F9">
        <w:rPr>
          <w:rFonts w:ascii="Arial" w:hAnsi="Arial" w:cs="Arial"/>
        </w:rPr>
        <w:t xml:space="preserve"> the more stringent the controls to </w:t>
      </w:r>
      <w:r>
        <w:rPr>
          <w:rFonts w:ascii="Arial" w:hAnsi="Arial" w:cs="Arial"/>
        </w:rPr>
        <w:t xml:space="preserve">make it safe and to </w:t>
      </w:r>
      <w:r w:rsidRPr="00B755F9">
        <w:rPr>
          <w:rFonts w:ascii="Arial" w:hAnsi="Arial" w:cs="Arial"/>
        </w:rPr>
        <w:t>comply with the regulations.</w:t>
      </w:r>
    </w:p>
    <w:p w:rsidR="00B7468E" w:rsidRPr="00B755F9" w:rsidRDefault="00B7468E" w:rsidP="00B7468E">
      <w:pPr>
        <w:rPr>
          <w:rFonts w:ascii="Arial" w:hAnsi="Arial" w:cs="Arial"/>
        </w:rPr>
      </w:pPr>
    </w:p>
    <w:p w:rsidR="00B7468E" w:rsidRDefault="00B7468E" w:rsidP="00B7468E">
      <w:pPr>
        <w:rPr>
          <w:rFonts w:ascii="Arial" w:hAnsi="Arial" w:cs="Arial"/>
          <w:b/>
          <w:sz w:val="24"/>
          <w:szCs w:val="24"/>
        </w:rPr>
      </w:pPr>
    </w:p>
    <w:p w:rsidR="004455DC" w:rsidRDefault="004455DC" w:rsidP="00B7468E">
      <w:pPr>
        <w:rPr>
          <w:rFonts w:ascii="Arial" w:hAnsi="Arial" w:cs="Arial"/>
          <w:b/>
          <w:sz w:val="24"/>
          <w:szCs w:val="24"/>
        </w:rPr>
      </w:pPr>
    </w:p>
    <w:p w:rsidR="00B7468E" w:rsidRPr="00CD336C" w:rsidRDefault="00B7468E" w:rsidP="00B7468E">
      <w:pPr>
        <w:rPr>
          <w:rFonts w:ascii="Arial" w:hAnsi="Arial" w:cs="Arial"/>
          <w:b/>
          <w:sz w:val="24"/>
          <w:szCs w:val="24"/>
        </w:rPr>
      </w:pPr>
      <w:proofErr w:type="gramStart"/>
      <w:r w:rsidRPr="00B755F9">
        <w:rPr>
          <w:rFonts w:ascii="Arial" w:hAnsi="Arial" w:cs="Arial"/>
          <w:b/>
          <w:sz w:val="24"/>
          <w:szCs w:val="24"/>
        </w:rPr>
        <w:lastRenderedPageBreak/>
        <w:t>Inspection and thorough examination.</w:t>
      </w:r>
      <w:proofErr w:type="gramEnd"/>
      <w:r w:rsidRPr="00B755F9">
        <w:rPr>
          <w:rFonts w:ascii="Arial" w:hAnsi="Arial" w:cs="Arial"/>
        </w:rPr>
        <w:t xml:space="preserve">                                                                                                 </w:t>
      </w:r>
    </w:p>
    <w:p w:rsidR="00B7468E" w:rsidRPr="00B755F9" w:rsidRDefault="00B7468E" w:rsidP="00B7468E">
      <w:pPr>
        <w:pStyle w:val="Default"/>
        <w:numPr>
          <w:ilvl w:val="0"/>
          <w:numId w:val="1"/>
        </w:numPr>
        <w:spacing w:after="150"/>
        <w:rPr>
          <w:rFonts w:ascii="Arial" w:hAnsi="Arial" w:cs="Arial"/>
        </w:rPr>
      </w:pPr>
      <w:r w:rsidRPr="00B755F9">
        <w:rPr>
          <w:rFonts w:ascii="Arial" w:hAnsi="Arial" w:cs="Arial"/>
        </w:rPr>
        <w:t>Both PUWER and LOLER are risk based</w:t>
      </w:r>
      <w:r>
        <w:rPr>
          <w:rFonts w:ascii="Arial" w:hAnsi="Arial" w:cs="Arial"/>
        </w:rPr>
        <w:t>. Therefore</w:t>
      </w:r>
      <w:r w:rsidRPr="00B755F9">
        <w:rPr>
          <w:rFonts w:ascii="Arial" w:hAnsi="Arial" w:cs="Arial"/>
        </w:rPr>
        <w:t xml:space="preserve">, regardless of the regulation, emphasis should be placed on the completion of suitable and sufficient risk assessments. The risk assessment is necessary to determine the nature and frequency of both the maintenance and inspection of equipment used in winching operations. Risk assessments, carried out to meet the requirements of the Management of Health and Safety at Work Regulations 1999, Regulation 3, should identify any significant risks from the use of the work equipment considering the: </w:t>
      </w:r>
    </w:p>
    <w:p w:rsidR="00B7468E" w:rsidRPr="00B755F9" w:rsidRDefault="00B7468E" w:rsidP="00B7468E">
      <w:pPr>
        <w:pStyle w:val="Default"/>
        <w:numPr>
          <w:ilvl w:val="1"/>
          <w:numId w:val="1"/>
        </w:numPr>
        <w:spacing w:after="150"/>
        <w:rPr>
          <w:rFonts w:ascii="Arial" w:hAnsi="Arial" w:cs="Arial"/>
        </w:rPr>
      </w:pPr>
      <w:r w:rsidRPr="00B755F9">
        <w:rPr>
          <w:rFonts w:ascii="Arial" w:hAnsi="Arial" w:cs="Arial"/>
        </w:rPr>
        <w:t xml:space="preserve">type of load being winched, its weight, shape and what it consists of; </w:t>
      </w:r>
    </w:p>
    <w:p w:rsidR="00B7468E" w:rsidRPr="00B755F9" w:rsidRDefault="00B7468E" w:rsidP="00B7468E">
      <w:pPr>
        <w:pStyle w:val="Default"/>
        <w:numPr>
          <w:ilvl w:val="1"/>
          <w:numId w:val="1"/>
        </w:numPr>
        <w:spacing w:after="150"/>
        <w:rPr>
          <w:rFonts w:ascii="Arial" w:hAnsi="Arial" w:cs="Arial"/>
        </w:rPr>
      </w:pPr>
      <w:r w:rsidRPr="00B755F9">
        <w:rPr>
          <w:rFonts w:ascii="Arial" w:hAnsi="Arial" w:cs="Arial"/>
        </w:rPr>
        <w:t xml:space="preserve">risk of a load falling, moving, breaking up or striking a person or object and the consequences; </w:t>
      </w:r>
    </w:p>
    <w:p w:rsidR="00B7468E" w:rsidRPr="00B755F9" w:rsidRDefault="00B7468E" w:rsidP="00B7468E">
      <w:pPr>
        <w:pStyle w:val="Default"/>
        <w:numPr>
          <w:ilvl w:val="1"/>
          <w:numId w:val="1"/>
        </w:numPr>
        <w:spacing w:after="150"/>
        <w:rPr>
          <w:rFonts w:ascii="Arial" w:hAnsi="Arial" w:cs="Arial"/>
        </w:rPr>
      </w:pPr>
      <w:r w:rsidRPr="00B755F9">
        <w:rPr>
          <w:rFonts w:ascii="Arial" w:hAnsi="Arial" w:cs="Arial"/>
        </w:rPr>
        <w:t xml:space="preserve">risk of the winching equipment striking a person or an object and the consequences; </w:t>
      </w:r>
    </w:p>
    <w:p w:rsidR="00B7468E" w:rsidRPr="00B755F9" w:rsidRDefault="00B7468E" w:rsidP="00B7468E">
      <w:pPr>
        <w:pStyle w:val="Default"/>
        <w:numPr>
          <w:ilvl w:val="1"/>
          <w:numId w:val="1"/>
        </w:numPr>
        <w:spacing w:after="150"/>
        <w:rPr>
          <w:rFonts w:ascii="Arial" w:hAnsi="Arial" w:cs="Arial"/>
        </w:rPr>
      </w:pPr>
      <w:r w:rsidRPr="00B755F9">
        <w:rPr>
          <w:rFonts w:ascii="Arial" w:hAnsi="Arial" w:cs="Arial"/>
        </w:rPr>
        <w:t xml:space="preserve">risk of the lifting equipment failing while in use and the consequences; and </w:t>
      </w:r>
    </w:p>
    <w:p w:rsidR="00B7468E" w:rsidRPr="00B755F9" w:rsidRDefault="00B7468E" w:rsidP="00B7468E">
      <w:pPr>
        <w:pStyle w:val="Default"/>
        <w:numPr>
          <w:ilvl w:val="1"/>
          <w:numId w:val="1"/>
        </w:numPr>
        <w:spacing w:after="150"/>
        <w:rPr>
          <w:rFonts w:ascii="Arial" w:hAnsi="Arial" w:cs="Arial"/>
        </w:rPr>
      </w:pPr>
      <w:proofErr w:type="gramStart"/>
      <w:r w:rsidRPr="00B755F9">
        <w:rPr>
          <w:rFonts w:ascii="Arial" w:hAnsi="Arial" w:cs="Arial"/>
        </w:rPr>
        <w:t>risk</w:t>
      </w:r>
      <w:proofErr w:type="gramEnd"/>
      <w:r w:rsidRPr="00B755F9">
        <w:rPr>
          <w:rFonts w:ascii="Arial" w:hAnsi="Arial" w:cs="Arial"/>
        </w:rPr>
        <w:t xml:space="preserve"> of damage to the winching equipment that could result in failure. </w:t>
      </w:r>
    </w:p>
    <w:p w:rsidR="00B7468E" w:rsidRPr="00B755F9" w:rsidRDefault="00B7468E" w:rsidP="00B7468E">
      <w:pPr>
        <w:pStyle w:val="ListParagraph"/>
        <w:numPr>
          <w:ilvl w:val="0"/>
          <w:numId w:val="1"/>
        </w:numPr>
        <w:autoSpaceDE w:val="0"/>
        <w:autoSpaceDN w:val="0"/>
        <w:adjustRightInd w:val="0"/>
        <w:spacing w:after="150" w:line="240" w:lineRule="auto"/>
        <w:rPr>
          <w:rFonts w:ascii="Arial" w:hAnsi="Arial" w:cs="Arial"/>
          <w:b/>
          <w:sz w:val="24"/>
          <w:szCs w:val="24"/>
        </w:rPr>
      </w:pPr>
      <w:r w:rsidRPr="00B755F9">
        <w:rPr>
          <w:rFonts w:ascii="Arial" w:hAnsi="Arial" w:cs="Arial"/>
          <w:sz w:val="24"/>
          <w:szCs w:val="24"/>
        </w:rPr>
        <w:t xml:space="preserve">As previously discussed, LOLER will not apply to </w:t>
      </w:r>
      <w:r>
        <w:rPr>
          <w:rFonts w:ascii="Arial" w:hAnsi="Arial" w:cs="Arial"/>
          <w:sz w:val="24"/>
          <w:szCs w:val="24"/>
        </w:rPr>
        <w:t>tree work</w:t>
      </w:r>
      <w:r w:rsidRPr="00B755F9">
        <w:rPr>
          <w:rFonts w:ascii="Arial" w:hAnsi="Arial" w:cs="Arial"/>
          <w:sz w:val="24"/>
          <w:szCs w:val="24"/>
        </w:rPr>
        <w:t xml:space="preserve"> winching operations</w:t>
      </w:r>
      <w:r>
        <w:rPr>
          <w:rFonts w:ascii="Arial" w:hAnsi="Arial" w:cs="Arial"/>
          <w:sz w:val="24"/>
          <w:szCs w:val="24"/>
        </w:rPr>
        <w:t xml:space="preserve"> and t</w:t>
      </w:r>
      <w:r w:rsidRPr="00B755F9">
        <w:rPr>
          <w:rFonts w:ascii="Arial" w:hAnsi="Arial" w:cs="Arial"/>
          <w:sz w:val="24"/>
          <w:szCs w:val="24"/>
        </w:rPr>
        <w:t xml:space="preserve">he scope of PUWER Regulation 6 </w:t>
      </w:r>
      <w:r>
        <w:rPr>
          <w:rFonts w:ascii="Arial" w:hAnsi="Arial" w:cs="Arial"/>
          <w:sz w:val="24"/>
          <w:szCs w:val="24"/>
        </w:rPr>
        <w:t>requirements (</w:t>
      </w:r>
      <w:r w:rsidRPr="00B755F9">
        <w:rPr>
          <w:rFonts w:ascii="Arial" w:hAnsi="Arial" w:cs="Arial"/>
          <w:sz w:val="24"/>
          <w:szCs w:val="24"/>
        </w:rPr>
        <w:t>inspection and the competence o</w:t>
      </w:r>
      <w:r>
        <w:rPr>
          <w:rFonts w:ascii="Arial" w:hAnsi="Arial" w:cs="Arial"/>
          <w:sz w:val="24"/>
          <w:szCs w:val="24"/>
        </w:rPr>
        <w:t>f the person who carries it out)</w:t>
      </w:r>
      <w:r w:rsidRPr="00B755F9">
        <w:rPr>
          <w:rFonts w:ascii="Arial" w:hAnsi="Arial" w:cs="Arial"/>
          <w:sz w:val="24"/>
          <w:szCs w:val="24"/>
        </w:rPr>
        <w:t xml:space="preserve"> </w:t>
      </w:r>
      <w:r>
        <w:rPr>
          <w:rFonts w:ascii="Arial" w:hAnsi="Arial" w:cs="Arial"/>
          <w:sz w:val="24"/>
          <w:szCs w:val="24"/>
        </w:rPr>
        <w:t>need to</w:t>
      </w:r>
      <w:r w:rsidRPr="00B755F9">
        <w:rPr>
          <w:rFonts w:ascii="Arial" w:hAnsi="Arial" w:cs="Arial"/>
          <w:sz w:val="24"/>
          <w:szCs w:val="24"/>
        </w:rPr>
        <w:t xml:space="preserve"> </w:t>
      </w:r>
      <w:r>
        <w:rPr>
          <w:rFonts w:ascii="Arial" w:hAnsi="Arial" w:cs="Arial"/>
          <w:sz w:val="24"/>
          <w:szCs w:val="24"/>
        </w:rPr>
        <w:t>be established by risk</w:t>
      </w:r>
      <w:r w:rsidRPr="00B755F9">
        <w:rPr>
          <w:rFonts w:ascii="Arial" w:hAnsi="Arial" w:cs="Arial"/>
          <w:sz w:val="24"/>
          <w:szCs w:val="24"/>
        </w:rPr>
        <w:t xml:space="preserve"> assessment. </w:t>
      </w:r>
      <w:r>
        <w:rPr>
          <w:rFonts w:ascii="Arial" w:hAnsi="Arial" w:cs="Arial"/>
          <w:sz w:val="24"/>
          <w:szCs w:val="24"/>
        </w:rPr>
        <w:t xml:space="preserve">In effect, </w:t>
      </w:r>
      <w:r w:rsidRPr="007A253D">
        <w:rPr>
          <w:rFonts w:ascii="Arial" w:hAnsi="Arial" w:cs="Arial"/>
          <w:i/>
          <w:sz w:val="24"/>
          <w:szCs w:val="24"/>
        </w:rPr>
        <w:t>Inspection</w:t>
      </w:r>
      <w:r>
        <w:rPr>
          <w:rFonts w:ascii="Arial" w:hAnsi="Arial" w:cs="Arial"/>
          <w:sz w:val="24"/>
          <w:szCs w:val="24"/>
        </w:rPr>
        <w:t xml:space="preserve"> (PUWER Reg.6); and </w:t>
      </w:r>
      <w:proofErr w:type="gramStart"/>
      <w:r w:rsidRPr="007A253D">
        <w:rPr>
          <w:rFonts w:ascii="Arial" w:hAnsi="Arial" w:cs="Arial"/>
          <w:i/>
          <w:sz w:val="24"/>
          <w:szCs w:val="24"/>
        </w:rPr>
        <w:t>Thorough</w:t>
      </w:r>
      <w:proofErr w:type="gramEnd"/>
      <w:r w:rsidRPr="007A253D">
        <w:rPr>
          <w:rFonts w:ascii="Arial" w:hAnsi="Arial" w:cs="Arial"/>
          <w:i/>
          <w:sz w:val="24"/>
          <w:szCs w:val="24"/>
        </w:rPr>
        <w:t xml:space="preserve"> examination and inspection</w:t>
      </w:r>
      <w:r>
        <w:rPr>
          <w:rFonts w:ascii="Arial" w:hAnsi="Arial" w:cs="Arial"/>
          <w:sz w:val="24"/>
          <w:szCs w:val="24"/>
        </w:rPr>
        <w:t xml:space="preserve"> (LOLER R</w:t>
      </w:r>
      <w:r w:rsidRPr="00B755F9">
        <w:rPr>
          <w:rFonts w:ascii="Arial" w:hAnsi="Arial" w:cs="Arial"/>
          <w:sz w:val="24"/>
          <w:szCs w:val="24"/>
        </w:rPr>
        <w:t>eg.9) should be seen as a related package of requirements with the outcome of the assessment, whether for PUWER or LOLER, being the same where the risk demands it.</w:t>
      </w:r>
      <w:r>
        <w:rPr>
          <w:rFonts w:ascii="Arial" w:hAnsi="Arial" w:cs="Arial"/>
          <w:sz w:val="24"/>
          <w:szCs w:val="24"/>
        </w:rPr>
        <w:t xml:space="preserve"> </w:t>
      </w:r>
    </w:p>
    <w:p w:rsidR="00B7468E" w:rsidRPr="00B755F9" w:rsidRDefault="00B7468E" w:rsidP="00B7468E">
      <w:pPr>
        <w:rPr>
          <w:rFonts w:ascii="Arial" w:hAnsi="Arial" w:cs="Arial"/>
          <w:b/>
          <w:sz w:val="24"/>
          <w:szCs w:val="24"/>
        </w:rPr>
      </w:pPr>
      <w:proofErr w:type="gramStart"/>
      <w:r w:rsidRPr="00B755F9">
        <w:rPr>
          <w:rFonts w:ascii="Arial" w:hAnsi="Arial" w:cs="Arial"/>
          <w:b/>
          <w:sz w:val="24"/>
          <w:szCs w:val="24"/>
        </w:rPr>
        <w:t>Summary.</w:t>
      </w:r>
      <w:proofErr w:type="gramEnd"/>
    </w:p>
    <w:p w:rsidR="00B7468E" w:rsidRPr="00435331" w:rsidRDefault="00B7468E" w:rsidP="00B7468E">
      <w:pPr>
        <w:pStyle w:val="ListParagraph"/>
        <w:numPr>
          <w:ilvl w:val="0"/>
          <w:numId w:val="1"/>
        </w:numPr>
        <w:autoSpaceDE w:val="0"/>
        <w:autoSpaceDN w:val="0"/>
        <w:adjustRightInd w:val="0"/>
        <w:spacing w:after="150" w:line="240" w:lineRule="auto"/>
        <w:rPr>
          <w:rFonts w:ascii="Arial" w:hAnsi="Arial" w:cs="Arial"/>
          <w:b/>
          <w:sz w:val="24"/>
          <w:szCs w:val="24"/>
        </w:rPr>
      </w:pPr>
      <w:r>
        <w:rPr>
          <w:rFonts w:ascii="Arial" w:hAnsi="Arial" w:cs="Arial"/>
          <w:sz w:val="24"/>
          <w:szCs w:val="24"/>
        </w:rPr>
        <w:t xml:space="preserve">The definition of </w:t>
      </w:r>
      <w:r w:rsidR="001B5BA6" w:rsidRPr="001B5BA6">
        <w:rPr>
          <w:rFonts w:ascii="Arial" w:hAnsi="Arial" w:cs="Arial"/>
          <w:sz w:val="24"/>
          <w:szCs w:val="24"/>
        </w:rPr>
        <w:t>‘</w:t>
      </w:r>
      <w:r w:rsidRPr="001B5BA6">
        <w:rPr>
          <w:rFonts w:ascii="Arial" w:hAnsi="Arial" w:cs="Arial"/>
          <w:sz w:val="24"/>
          <w:szCs w:val="24"/>
        </w:rPr>
        <w:t>lifting equipment</w:t>
      </w:r>
      <w:r w:rsidR="001B5BA6" w:rsidRPr="001B5BA6">
        <w:rPr>
          <w:rFonts w:ascii="Arial" w:hAnsi="Arial" w:cs="Arial"/>
          <w:sz w:val="24"/>
          <w:szCs w:val="24"/>
        </w:rPr>
        <w:t>’</w:t>
      </w:r>
      <w:r>
        <w:rPr>
          <w:rFonts w:ascii="Arial" w:hAnsi="Arial" w:cs="Arial"/>
          <w:sz w:val="24"/>
          <w:szCs w:val="24"/>
        </w:rPr>
        <w:t xml:space="preserve"> and </w:t>
      </w:r>
      <w:r w:rsidR="001B5BA6" w:rsidRPr="001B5BA6">
        <w:rPr>
          <w:rFonts w:ascii="Arial" w:hAnsi="Arial" w:cs="Arial"/>
          <w:sz w:val="24"/>
          <w:szCs w:val="24"/>
        </w:rPr>
        <w:t>‘</w:t>
      </w:r>
      <w:r w:rsidRPr="001B5BA6">
        <w:rPr>
          <w:rFonts w:ascii="Arial" w:hAnsi="Arial" w:cs="Arial"/>
          <w:sz w:val="24"/>
          <w:szCs w:val="24"/>
        </w:rPr>
        <w:t>lifting operations</w:t>
      </w:r>
      <w:r w:rsidR="001B5BA6" w:rsidRPr="001B5BA6">
        <w:rPr>
          <w:rFonts w:ascii="Arial" w:hAnsi="Arial" w:cs="Arial"/>
          <w:sz w:val="24"/>
          <w:szCs w:val="24"/>
        </w:rPr>
        <w:t>’</w:t>
      </w:r>
      <w:r w:rsidRPr="00B755F9">
        <w:rPr>
          <w:rFonts w:ascii="Arial" w:hAnsi="Arial" w:cs="Arial"/>
          <w:sz w:val="24"/>
          <w:szCs w:val="24"/>
        </w:rPr>
        <w:t xml:space="preserve"> is provided in the Approved Code of Practice and Guidance to the LOLER regulations (L113 – Second edition). </w:t>
      </w:r>
      <w:r>
        <w:rPr>
          <w:rFonts w:ascii="Arial" w:hAnsi="Arial" w:cs="Arial"/>
          <w:sz w:val="24"/>
          <w:szCs w:val="24"/>
        </w:rPr>
        <w:t>U</w:t>
      </w:r>
      <w:r w:rsidRPr="00B755F9">
        <w:rPr>
          <w:rFonts w:ascii="Arial" w:hAnsi="Arial" w:cs="Arial"/>
          <w:sz w:val="24"/>
          <w:szCs w:val="24"/>
        </w:rPr>
        <w:t xml:space="preserve">nder this interpretation, LOLER </w:t>
      </w:r>
      <w:r>
        <w:rPr>
          <w:rFonts w:ascii="Arial" w:hAnsi="Arial" w:cs="Arial"/>
          <w:sz w:val="24"/>
          <w:szCs w:val="24"/>
        </w:rPr>
        <w:t>does</w:t>
      </w:r>
      <w:r w:rsidRPr="00B755F9">
        <w:rPr>
          <w:rFonts w:ascii="Arial" w:hAnsi="Arial" w:cs="Arial"/>
          <w:sz w:val="24"/>
          <w:szCs w:val="24"/>
        </w:rPr>
        <w:t xml:space="preserve"> not apply to winching operations </w:t>
      </w:r>
      <w:r>
        <w:rPr>
          <w:rFonts w:ascii="Arial" w:hAnsi="Arial" w:cs="Arial"/>
          <w:sz w:val="24"/>
          <w:szCs w:val="24"/>
        </w:rPr>
        <w:t xml:space="preserve">that are </w:t>
      </w:r>
      <w:r w:rsidRPr="00B755F9">
        <w:rPr>
          <w:rFonts w:ascii="Arial" w:hAnsi="Arial" w:cs="Arial"/>
          <w:sz w:val="24"/>
          <w:szCs w:val="24"/>
        </w:rPr>
        <w:t xml:space="preserve">regularly undertaken in tree work. </w:t>
      </w:r>
      <w:r>
        <w:rPr>
          <w:rFonts w:ascii="Arial" w:hAnsi="Arial" w:cs="Arial"/>
          <w:sz w:val="24"/>
          <w:szCs w:val="24"/>
        </w:rPr>
        <w:t>H</w:t>
      </w:r>
      <w:r w:rsidRPr="00B755F9">
        <w:rPr>
          <w:rFonts w:ascii="Arial" w:hAnsi="Arial" w:cs="Arial"/>
          <w:sz w:val="24"/>
          <w:szCs w:val="24"/>
        </w:rPr>
        <w:t>owever, PUWER is not a lesser standard of control but demands the same level of safety as LOLER if risks demand it.</w:t>
      </w:r>
    </w:p>
    <w:p w:rsidR="00B7468E" w:rsidRPr="00B755F9" w:rsidRDefault="00B7468E" w:rsidP="00B7468E">
      <w:pPr>
        <w:pStyle w:val="ListParagraph"/>
        <w:autoSpaceDE w:val="0"/>
        <w:autoSpaceDN w:val="0"/>
        <w:adjustRightInd w:val="0"/>
        <w:spacing w:after="150" w:line="240" w:lineRule="auto"/>
        <w:ind w:left="644"/>
        <w:rPr>
          <w:rFonts w:ascii="Arial" w:hAnsi="Arial" w:cs="Arial"/>
          <w:b/>
          <w:sz w:val="24"/>
          <w:szCs w:val="24"/>
        </w:rPr>
      </w:pPr>
    </w:p>
    <w:p w:rsidR="00B7468E" w:rsidRPr="00D73C2A" w:rsidRDefault="00B7468E" w:rsidP="00B7468E">
      <w:pPr>
        <w:pStyle w:val="ListParagraph"/>
        <w:numPr>
          <w:ilvl w:val="0"/>
          <w:numId w:val="1"/>
        </w:numPr>
        <w:autoSpaceDE w:val="0"/>
        <w:autoSpaceDN w:val="0"/>
        <w:adjustRightInd w:val="0"/>
        <w:spacing w:after="150" w:line="240" w:lineRule="auto"/>
        <w:rPr>
          <w:rFonts w:ascii="Arial" w:hAnsi="Arial" w:cs="Arial"/>
          <w:sz w:val="20"/>
          <w:szCs w:val="20"/>
        </w:rPr>
      </w:pPr>
      <w:r w:rsidRPr="00CD336C">
        <w:rPr>
          <w:rFonts w:ascii="Arial" w:hAnsi="Arial" w:cs="Arial"/>
          <w:sz w:val="24"/>
          <w:szCs w:val="24"/>
        </w:rPr>
        <w:t xml:space="preserve">Whilst under PUWER there </w:t>
      </w:r>
      <w:r>
        <w:rPr>
          <w:rFonts w:ascii="Arial" w:hAnsi="Arial" w:cs="Arial"/>
          <w:sz w:val="24"/>
          <w:szCs w:val="24"/>
        </w:rPr>
        <w:t xml:space="preserve">is no specific requirement for </w:t>
      </w:r>
      <w:r w:rsidR="001B5BA6">
        <w:rPr>
          <w:rFonts w:ascii="Arial" w:hAnsi="Arial" w:cs="Arial"/>
          <w:sz w:val="24"/>
          <w:szCs w:val="24"/>
        </w:rPr>
        <w:t>‘</w:t>
      </w:r>
      <w:r w:rsidRPr="001B5BA6">
        <w:rPr>
          <w:rFonts w:ascii="Arial" w:hAnsi="Arial" w:cs="Arial"/>
          <w:sz w:val="24"/>
          <w:szCs w:val="24"/>
        </w:rPr>
        <w:t>thorough examination</w:t>
      </w:r>
      <w:r w:rsidR="001B5BA6">
        <w:rPr>
          <w:rFonts w:ascii="Arial" w:hAnsi="Arial" w:cs="Arial"/>
          <w:sz w:val="24"/>
          <w:szCs w:val="24"/>
        </w:rPr>
        <w:t>’</w:t>
      </w:r>
      <w:r w:rsidRPr="00CD336C">
        <w:rPr>
          <w:rFonts w:ascii="Arial" w:hAnsi="Arial" w:cs="Arial"/>
          <w:sz w:val="24"/>
          <w:szCs w:val="24"/>
        </w:rPr>
        <w:t xml:space="preserve"> of work equipment such as winches, PUWER requires risk-based inspection so the results of such an inspection</w:t>
      </w:r>
      <w:r>
        <w:rPr>
          <w:rFonts w:ascii="Arial" w:hAnsi="Arial" w:cs="Arial"/>
          <w:sz w:val="24"/>
          <w:szCs w:val="24"/>
        </w:rPr>
        <w:t xml:space="preserve">, should be the similar to a </w:t>
      </w:r>
      <w:r w:rsidR="001B5BA6">
        <w:rPr>
          <w:rFonts w:ascii="Arial" w:hAnsi="Arial" w:cs="Arial"/>
          <w:sz w:val="24"/>
          <w:szCs w:val="24"/>
        </w:rPr>
        <w:t>‘</w:t>
      </w:r>
      <w:r w:rsidRPr="001B5BA6">
        <w:rPr>
          <w:rFonts w:ascii="Arial" w:hAnsi="Arial" w:cs="Arial"/>
          <w:sz w:val="24"/>
          <w:szCs w:val="24"/>
        </w:rPr>
        <w:t>thorough examination</w:t>
      </w:r>
      <w:r w:rsidR="001B5BA6">
        <w:rPr>
          <w:rFonts w:ascii="Arial" w:hAnsi="Arial" w:cs="Arial"/>
          <w:sz w:val="24"/>
          <w:szCs w:val="24"/>
        </w:rPr>
        <w:t>’</w:t>
      </w:r>
      <w:r w:rsidRPr="001B5BA6">
        <w:rPr>
          <w:rFonts w:ascii="Arial" w:hAnsi="Arial" w:cs="Arial"/>
          <w:sz w:val="24"/>
          <w:szCs w:val="24"/>
        </w:rPr>
        <w:t xml:space="preserve"> </w:t>
      </w:r>
      <w:r w:rsidRPr="00CD336C">
        <w:rPr>
          <w:rFonts w:ascii="Arial" w:hAnsi="Arial" w:cs="Arial"/>
          <w:sz w:val="24"/>
          <w:szCs w:val="24"/>
        </w:rPr>
        <w:t>under LOLER</w:t>
      </w:r>
      <w:r>
        <w:rPr>
          <w:rFonts w:ascii="Arial" w:hAnsi="Arial" w:cs="Arial"/>
          <w:sz w:val="24"/>
          <w:szCs w:val="24"/>
        </w:rPr>
        <w:t>,</w:t>
      </w:r>
      <w:r w:rsidRPr="00CD336C">
        <w:rPr>
          <w:rFonts w:ascii="Arial" w:hAnsi="Arial" w:cs="Arial"/>
          <w:sz w:val="24"/>
          <w:szCs w:val="24"/>
        </w:rPr>
        <w:t xml:space="preserve"> where the risk requires it.</w:t>
      </w:r>
      <w:r>
        <w:rPr>
          <w:rFonts w:ascii="Arial" w:hAnsi="Arial" w:cs="Arial"/>
          <w:sz w:val="24"/>
          <w:szCs w:val="24"/>
        </w:rPr>
        <w:t xml:space="preserve"> Additionally, recording the outcomes of inspections under PUWER is as important as doing so for those under LOLER.</w:t>
      </w:r>
    </w:p>
    <w:p w:rsidR="00B7468E" w:rsidRPr="00D73C2A" w:rsidRDefault="00B7468E" w:rsidP="00B7468E">
      <w:pPr>
        <w:pStyle w:val="ListParagraph"/>
        <w:rPr>
          <w:rFonts w:ascii="Arial" w:hAnsi="Arial" w:cs="Arial"/>
          <w:sz w:val="20"/>
          <w:szCs w:val="20"/>
        </w:rPr>
      </w:pPr>
    </w:p>
    <w:p w:rsidR="00B7468E" w:rsidRPr="00B7468E" w:rsidRDefault="00B7468E" w:rsidP="00B7468E">
      <w:pPr>
        <w:pStyle w:val="ListParagraph"/>
        <w:numPr>
          <w:ilvl w:val="0"/>
          <w:numId w:val="1"/>
        </w:numPr>
        <w:autoSpaceDE w:val="0"/>
        <w:autoSpaceDN w:val="0"/>
        <w:adjustRightInd w:val="0"/>
        <w:spacing w:after="150" w:line="240" w:lineRule="auto"/>
        <w:rPr>
          <w:rFonts w:ascii="Arial" w:hAnsi="Arial" w:cs="Arial"/>
          <w:sz w:val="20"/>
          <w:szCs w:val="20"/>
        </w:rPr>
      </w:pPr>
      <w:r>
        <w:rPr>
          <w:rFonts w:ascii="Arial" w:hAnsi="Arial" w:cs="Arial"/>
          <w:sz w:val="24"/>
          <w:szCs w:val="24"/>
        </w:rPr>
        <w:t>HSE’s policy is to enforce the requirements of PUWER rather than LOLER on tree work winching operations.</w:t>
      </w:r>
    </w:p>
    <w:p w:rsidR="00B7468E" w:rsidRPr="00B7468E" w:rsidRDefault="00B7468E" w:rsidP="00B7468E">
      <w:pPr>
        <w:pStyle w:val="ListParagraph"/>
        <w:rPr>
          <w:rFonts w:ascii="Arial" w:hAnsi="Arial" w:cs="Arial"/>
          <w:sz w:val="20"/>
          <w:szCs w:val="20"/>
        </w:rPr>
      </w:pPr>
    </w:p>
    <w:p w:rsidR="00B7468E" w:rsidRDefault="00B7468E" w:rsidP="00B7468E">
      <w:pPr>
        <w:pStyle w:val="ListParagraph"/>
        <w:autoSpaceDE w:val="0"/>
        <w:autoSpaceDN w:val="0"/>
        <w:adjustRightInd w:val="0"/>
        <w:spacing w:after="150" w:line="240" w:lineRule="auto"/>
        <w:ind w:left="502"/>
        <w:rPr>
          <w:rFonts w:ascii="Arial" w:hAnsi="Arial" w:cs="Arial"/>
          <w:sz w:val="20"/>
          <w:szCs w:val="20"/>
        </w:rPr>
      </w:pPr>
    </w:p>
    <w:p w:rsidR="00B7468E" w:rsidRPr="00F32A17" w:rsidRDefault="00B7468E" w:rsidP="00B7468E">
      <w:pPr>
        <w:pStyle w:val="ListParagraph"/>
        <w:autoSpaceDE w:val="0"/>
        <w:autoSpaceDN w:val="0"/>
        <w:adjustRightInd w:val="0"/>
        <w:spacing w:after="150" w:line="240" w:lineRule="auto"/>
        <w:ind w:left="502"/>
        <w:rPr>
          <w:rFonts w:ascii="Arial" w:hAnsi="Arial" w:cs="Arial"/>
          <w:sz w:val="20"/>
          <w:szCs w:val="20"/>
        </w:rPr>
      </w:pPr>
    </w:p>
    <w:p w:rsidR="008E2EF6" w:rsidRDefault="008E2EF6">
      <w:bookmarkStart w:id="0" w:name="_GoBack"/>
      <w:bookmarkEnd w:id="0"/>
    </w:p>
    <w:sectPr w:rsidR="008E2EF6" w:rsidSect="000809A7">
      <w:pgSz w:w="11906" w:h="16838"/>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8E" w:rsidRDefault="00B7468E" w:rsidP="000809A7">
      <w:pPr>
        <w:spacing w:after="0" w:line="240" w:lineRule="auto"/>
      </w:pPr>
      <w:r>
        <w:separator/>
      </w:r>
    </w:p>
  </w:endnote>
  <w:endnote w:type="continuationSeparator" w:id="0">
    <w:p w:rsidR="00B7468E" w:rsidRDefault="00B7468E" w:rsidP="0008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8E" w:rsidRDefault="00B7468E" w:rsidP="000809A7">
      <w:pPr>
        <w:spacing w:after="0" w:line="240" w:lineRule="auto"/>
      </w:pPr>
      <w:r>
        <w:separator/>
      </w:r>
    </w:p>
  </w:footnote>
  <w:footnote w:type="continuationSeparator" w:id="0">
    <w:p w:rsidR="00B7468E" w:rsidRDefault="00B7468E" w:rsidP="00080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7789"/>
    <w:multiLevelType w:val="hybridMultilevel"/>
    <w:tmpl w:val="E1785F2A"/>
    <w:lvl w:ilvl="0" w:tplc="4D8A3680">
      <w:start w:val="1"/>
      <w:numFmt w:val="decimal"/>
      <w:lvlText w:val="%1."/>
      <w:lvlJc w:val="left"/>
      <w:pPr>
        <w:ind w:left="502" w:hanging="360"/>
      </w:pPr>
      <w:rPr>
        <w:rFonts w:ascii="Arial" w:hAnsi="Arial" w:cs="Arial"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8E"/>
    <w:rsid w:val="000809A7"/>
    <w:rsid w:val="001B5BA6"/>
    <w:rsid w:val="004455DC"/>
    <w:rsid w:val="008E2EF6"/>
    <w:rsid w:val="00A35E36"/>
    <w:rsid w:val="00B7468E"/>
    <w:rsid w:val="00C7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9A7"/>
  </w:style>
  <w:style w:type="paragraph" w:styleId="Footer">
    <w:name w:val="footer"/>
    <w:basedOn w:val="Normal"/>
    <w:link w:val="FooterChar"/>
    <w:uiPriority w:val="99"/>
    <w:unhideWhenUsed/>
    <w:rsid w:val="0008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9A7"/>
  </w:style>
  <w:style w:type="paragraph" w:customStyle="1" w:styleId="Default">
    <w:name w:val="Default"/>
    <w:rsid w:val="00B7468E"/>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ListParagraph">
    <w:name w:val="List Paragraph"/>
    <w:basedOn w:val="Normal"/>
    <w:uiPriority w:val="34"/>
    <w:qFormat/>
    <w:rsid w:val="00B74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9A7"/>
  </w:style>
  <w:style w:type="paragraph" w:styleId="Footer">
    <w:name w:val="footer"/>
    <w:basedOn w:val="Normal"/>
    <w:link w:val="FooterChar"/>
    <w:uiPriority w:val="99"/>
    <w:unhideWhenUsed/>
    <w:rsid w:val="00080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9A7"/>
  </w:style>
  <w:style w:type="paragraph" w:customStyle="1" w:styleId="Default">
    <w:name w:val="Default"/>
    <w:rsid w:val="00B7468E"/>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ListParagraph">
    <w:name w:val="List Paragraph"/>
    <w:basedOn w:val="Normal"/>
    <w:uiPriority w:val="34"/>
    <w:qFormat/>
    <w:rsid w:val="00B7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Office\Templates\HSE%20templates\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Blank</Template>
  <TotalTime>17</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Sutherland</dc:creator>
  <cp:lastModifiedBy>Iain Sutherland</cp:lastModifiedBy>
  <cp:revision>3</cp:revision>
  <dcterms:created xsi:type="dcterms:W3CDTF">2016-11-30T15:07:00Z</dcterms:created>
  <dcterms:modified xsi:type="dcterms:W3CDTF">2016-12-01T08:58:00Z</dcterms:modified>
</cp:coreProperties>
</file>